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CCE8CF" w:themeColor="background1"/>
  <w:body>
    <w:p>
      <w:pPr>
        <w:pStyle w:val="4"/>
        <w:pageBreakBefore w:val="0"/>
        <w:widowControl w:val="0"/>
        <w:kinsoku/>
        <w:wordWrap/>
        <w:overflowPunct/>
        <w:topLinePunct w:val="0"/>
        <w:autoSpaceDE/>
        <w:autoSpaceDN/>
        <w:bidi w:val="0"/>
        <w:adjustRightInd/>
        <w:snapToGrid/>
        <w:spacing w:before="0" w:after="0" w:line="580" w:lineRule="exact"/>
        <w:jc w:val="center"/>
        <w:textAlignment w:val="auto"/>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sz w:val="44"/>
          <w:szCs w:val="44"/>
          <w:lang w:val="en-US" w:eastAsia="zh-CN"/>
          <w14:textFill>
            <w14:solidFill>
              <w14:schemeClr w14:val="tx1"/>
            </w14:solidFill>
          </w14:textFill>
        </w:rPr>
        <w:t>巴彦淖尔市</w:t>
      </w:r>
      <w:r>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t>工程建设项目审批事项</w:t>
      </w:r>
    </w:p>
    <w:p>
      <w:pPr>
        <w:pStyle w:val="4"/>
        <w:pageBreakBefore w:val="0"/>
        <w:widowControl w:val="0"/>
        <w:kinsoku/>
        <w:wordWrap/>
        <w:overflowPunct/>
        <w:topLinePunct w:val="0"/>
        <w:autoSpaceDE/>
        <w:autoSpaceDN/>
        <w:bidi w:val="0"/>
        <w:adjustRightInd/>
        <w:snapToGrid/>
        <w:spacing w:before="0" w:after="0" w:line="580" w:lineRule="exact"/>
        <w:jc w:val="center"/>
        <w:textAlignment w:val="auto"/>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t>办事指南</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事项名称</w:t>
      </w:r>
    </w:p>
    <w:p>
      <w:pPr>
        <w:suppressAutoHyphens/>
        <w:bidi w:val="0"/>
        <w:ind w:firstLine="640" w:firstLineChars="200"/>
        <w:rPr>
          <w:rFonts w:hint="default"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建设工程城建档案验收</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事项类别</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其他行政权力</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受理条件</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申请材料齐全、真实有效，形式符合相关要求。</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设定依据</w:t>
      </w:r>
    </w:p>
    <w:p>
      <w:pPr>
        <w:pStyle w:val="2"/>
        <w:ind w:left="0" w:leftChars="0" w:firstLine="640" w:firstLineChars="200"/>
        <w:rPr>
          <w:rFonts w:hint="eastAsia" w:ascii="仿宋_GB2312" w:hAnsi="宋体" w:eastAsia="仿宋_GB2312" w:cs="宋体"/>
          <w:color w:val="000000" w:themeColor="text1"/>
          <w:kern w:val="0"/>
          <w:sz w:val="32"/>
          <w:szCs w:val="32"/>
          <w:lang w:val="en-US" w:eastAsia="zh-Hans" w:bidi="ar-SA"/>
          <w14:textFill>
            <w14:solidFill>
              <w14:schemeClr w14:val="tx1"/>
            </w14:solidFill>
          </w14:textFill>
        </w:rPr>
      </w:pPr>
      <w:r>
        <w:rPr>
          <w:rFonts w:hint="eastAsia" w:ascii="仿宋_GB2312" w:hAnsi="宋体" w:eastAsia="仿宋_GB2312" w:cs="宋体"/>
          <w:color w:val="000000" w:themeColor="text1"/>
          <w:kern w:val="0"/>
          <w:sz w:val="32"/>
          <w:szCs w:val="32"/>
          <w:lang w:val="en-US" w:eastAsia="zh-Hans"/>
          <w14:textFill>
            <w14:solidFill>
              <w14:schemeClr w14:val="tx1"/>
            </w14:solidFill>
          </w14:textFill>
        </w:rPr>
        <w:tab/>
      </w:r>
      <w:r>
        <w:rPr>
          <w:rFonts w:hint="eastAsia" w:ascii="仿宋_GB2312" w:hAnsi="宋体" w:eastAsia="仿宋_GB2312" w:cs="宋体"/>
          <w:color w:val="000000" w:themeColor="text1"/>
          <w:kern w:val="0"/>
          <w:sz w:val="32"/>
          <w:szCs w:val="32"/>
          <w:lang w:val="en-US" w:eastAsia="zh-Hans" w:bidi="ar-SA"/>
          <w14:textFill>
            <w14:solidFill>
              <w14:schemeClr w14:val="tx1"/>
            </w14:solidFill>
          </w14:textFill>
        </w:rPr>
        <w:t>《城市建设档案管理规定》（建设部令第61号发布，住房和城乡建设部令第47号修改）第六条</w:t>
      </w: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 xml:space="preserve"> </w:t>
      </w:r>
      <w:r>
        <w:rPr>
          <w:rFonts w:hint="eastAsia" w:ascii="仿宋_GB2312" w:hAnsi="宋体" w:eastAsia="仿宋_GB2312" w:cs="宋体"/>
          <w:color w:val="000000" w:themeColor="text1"/>
          <w:kern w:val="0"/>
          <w:sz w:val="32"/>
          <w:szCs w:val="32"/>
          <w:lang w:val="en-US" w:eastAsia="zh-Hans" w:bidi="ar-SA"/>
          <w14:textFill>
            <w14:solidFill>
              <w14:schemeClr w14:val="tx1"/>
            </w14:solidFill>
          </w14:textFill>
        </w:rPr>
        <w:t>建设单位应当在工程竣工验收后六个月内，向城建档案馆报送一套符合规定的工程建设档案。凡工程建设档案不齐全的，应当限期补充</w:t>
      </w: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w:t>
      </w:r>
      <w:r>
        <w:rPr>
          <w:rFonts w:hint="eastAsia" w:ascii="仿宋_GB2312" w:hAnsi="宋体" w:eastAsia="仿宋_GB2312" w:cs="宋体"/>
          <w:color w:val="000000" w:themeColor="text1"/>
          <w:kern w:val="0"/>
          <w:sz w:val="32"/>
          <w:szCs w:val="32"/>
          <w:lang w:val="en-US" w:eastAsia="zh-Hans" w:bidi="ar-SA"/>
          <w14:textFill>
            <w14:solidFill>
              <w14:schemeClr w14:val="tx1"/>
            </w14:solidFill>
          </w14:textFill>
        </w:rPr>
        <w:t>停建、缓建工程的档案，暂由建设单位保管。撤销单位的工程建设档案，应当向上级主管机关或者城建档案馆移交。第八条</w:t>
      </w: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 xml:space="preserve"> </w:t>
      </w:r>
      <w:r>
        <w:rPr>
          <w:rFonts w:hint="eastAsia" w:ascii="仿宋_GB2312" w:hAnsi="宋体" w:eastAsia="仿宋_GB2312" w:cs="宋体"/>
          <w:color w:val="000000" w:themeColor="text1"/>
          <w:kern w:val="0"/>
          <w:sz w:val="32"/>
          <w:szCs w:val="32"/>
          <w:lang w:val="en-US" w:eastAsia="zh-Hans" w:bidi="ar-SA"/>
          <w14:textFill>
            <w14:solidFill>
              <w14:schemeClr w14:val="tx1"/>
            </w14:solidFill>
          </w14:textFill>
        </w:rPr>
        <w:t>列入</w:t>
      </w:r>
      <w:r>
        <w:rPr>
          <w:rFonts w:hint="default" w:ascii="仿宋_GB2312" w:hAnsi="宋体" w:eastAsia="仿宋_GB2312" w:cs="宋体"/>
          <w:color w:val="000000" w:themeColor="text1"/>
          <w:kern w:val="0"/>
          <w:sz w:val="32"/>
          <w:szCs w:val="32"/>
          <w:lang w:val="en-US" w:eastAsia="zh-Hans" w:bidi="ar-SA"/>
          <w14:textFill>
            <w14:solidFill>
              <w14:schemeClr w14:val="tx1"/>
            </w14:solidFill>
          </w14:textFill>
        </w:rPr>
        <w:fldChar w:fldCharType="begin"/>
      </w:r>
      <w:r>
        <w:rPr>
          <w:rFonts w:hint="default" w:ascii="仿宋_GB2312" w:hAnsi="宋体" w:eastAsia="仿宋_GB2312" w:cs="宋体"/>
          <w:color w:val="000000" w:themeColor="text1"/>
          <w:kern w:val="0"/>
          <w:sz w:val="32"/>
          <w:szCs w:val="32"/>
          <w:lang w:val="en-US" w:eastAsia="zh-Hans" w:bidi="ar-SA"/>
          <w14:textFill>
            <w14:solidFill>
              <w14:schemeClr w14:val="tx1"/>
            </w14:solidFill>
          </w14:textFill>
        </w:rPr>
        <w:instrText xml:space="preserve"> HYPERLINK "https://baike.so.com/doc/6907852-7129696.html" \t "https://baike.so.com/doc/_blank" </w:instrText>
      </w:r>
      <w:r>
        <w:rPr>
          <w:rFonts w:hint="default" w:ascii="仿宋_GB2312" w:hAnsi="宋体" w:eastAsia="仿宋_GB2312" w:cs="宋体"/>
          <w:color w:val="000000" w:themeColor="text1"/>
          <w:kern w:val="0"/>
          <w:sz w:val="32"/>
          <w:szCs w:val="32"/>
          <w:lang w:val="en-US" w:eastAsia="zh-Hans" w:bidi="ar-SA"/>
          <w14:textFill>
            <w14:solidFill>
              <w14:schemeClr w14:val="tx1"/>
            </w14:solidFill>
          </w14:textFill>
        </w:rPr>
        <w:fldChar w:fldCharType="separate"/>
      </w:r>
      <w:r>
        <w:rPr>
          <w:rFonts w:hint="default" w:ascii="仿宋_GB2312" w:hAnsi="宋体" w:eastAsia="仿宋_GB2312" w:cs="宋体"/>
          <w:color w:val="000000" w:themeColor="text1"/>
          <w:kern w:val="0"/>
          <w:sz w:val="32"/>
          <w:szCs w:val="32"/>
          <w:lang w:val="en-US" w:eastAsia="zh-Hans" w:bidi="ar-SA"/>
          <w14:textFill>
            <w14:solidFill>
              <w14:schemeClr w14:val="tx1"/>
            </w14:solidFill>
          </w14:textFill>
        </w:rPr>
        <w:t>城建档案馆</w:t>
      </w:r>
      <w:r>
        <w:rPr>
          <w:rFonts w:hint="default" w:ascii="仿宋_GB2312" w:hAnsi="宋体" w:eastAsia="仿宋_GB2312" w:cs="宋体"/>
          <w:color w:val="000000" w:themeColor="text1"/>
          <w:kern w:val="0"/>
          <w:sz w:val="32"/>
          <w:szCs w:val="32"/>
          <w:lang w:val="en-US" w:eastAsia="zh-Hans" w:bidi="ar-SA"/>
          <w14:textFill>
            <w14:solidFill>
              <w14:schemeClr w14:val="tx1"/>
            </w14:solidFill>
          </w14:textFill>
        </w:rPr>
        <w:fldChar w:fldCharType="end"/>
      </w:r>
      <w:r>
        <w:rPr>
          <w:rFonts w:hint="default" w:ascii="仿宋_GB2312" w:hAnsi="宋体" w:eastAsia="仿宋_GB2312" w:cs="宋体"/>
          <w:color w:val="000000" w:themeColor="text1"/>
          <w:kern w:val="0"/>
          <w:sz w:val="32"/>
          <w:szCs w:val="32"/>
          <w:lang w:val="en-US" w:eastAsia="zh-Hans" w:bidi="ar-SA"/>
          <w14:textFill>
            <w14:solidFill>
              <w14:schemeClr w14:val="tx1"/>
            </w14:solidFill>
          </w14:textFill>
        </w:rPr>
        <w:t>档案接收范围的工程，建设单位在组织竣工验收前，应当提请城建档案管理机构对工程档案进行预验收。预验收合格后，由城建档案管理机构出具工程档案认可文件。</w:t>
      </w:r>
    </w:p>
    <w:p>
      <w:pPr>
        <w:pStyle w:val="2"/>
        <w:ind w:left="0" w:leftChars="0" w:firstLine="640" w:firstLineChars="200"/>
        <w:rPr>
          <w:rFonts w:hint="eastAsia" w:ascii="仿宋_GB2312" w:hAnsi="宋体" w:eastAsia="仿宋_GB2312" w:cs="宋体"/>
          <w:color w:val="000000" w:themeColor="text1"/>
          <w:kern w:val="0"/>
          <w:sz w:val="32"/>
          <w:szCs w:val="32"/>
          <w:lang w:val="en-US" w:eastAsia="zh-Hans"/>
          <w14:textFill>
            <w14:solidFill>
              <w14:schemeClr w14:val="tx1"/>
            </w14:solidFill>
          </w14:textFill>
        </w:rPr>
      </w:pPr>
      <w:r>
        <w:rPr>
          <w:rFonts w:hint="eastAsia" w:ascii="仿宋_GB2312" w:hAnsi="宋体" w:eastAsia="仿宋_GB2312" w:cs="宋体"/>
          <w:color w:val="000000" w:themeColor="text1"/>
          <w:kern w:val="0"/>
          <w:sz w:val="32"/>
          <w:szCs w:val="32"/>
          <w:lang w:val="en-US" w:eastAsia="zh-Hans"/>
          <w14:textFill>
            <w14:solidFill>
              <w14:schemeClr w14:val="tx1"/>
            </w14:solidFill>
          </w14:textFill>
        </w:rPr>
        <w:t>《城市地下管线工程档案管理办法》（建设部令第136号发布，住房和城乡建设部令第47号修改）第九条</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 xml:space="preserve"> </w:t>
      </w:r>
      <w:r>
        <w:rPr>
          <w:rFonts w:hint="eastAsia" w:ascii="仿宋_GB2312" w:hAnsi="宋体" w:eastAsia="仿宋_GB2312" w:cs="宋体"/>
          <w:color w:val="000000" w:themeColor="text1"/>
          <w:kern w:val="0"/>
          <w:sz w:val="32"/>
          <w:szCs w:val="32"/>
          <w:lang w:val="en-US" w:eastAsia="zh-Hans"/>
          <w14:textFill>
            <w14:solidFill>
              <w14:schemeClr w14:val="tx1"/>
            </w14:solidFill>
          </w14:textFill>
        </w:rPr>
        <w:t>地下管线工程竣工验收前，建设单位应当提请城建档案管理机构对地下管线工程档案进行专项预验收。第十条 建设单位在地下管线工程竣工验收备案前，应当向城建档案管理机构移交下列档案资料:(一)地下管线工程项目准备阶段文件、监理文件、施工文件、竣工验收文件和竣工图;(二)地下管线竣工测量成果;(三)其他应当归档的文件资料(电子文件、工程照片、录像等)。城市供水、排水、燃气、热力、电力、电讯等地下管线专业管理单位(以下简称地下管线专业管理单位)应当及时向城建档案管理机构移交地下专业管线图。</w:t>
      </w:r>
    </w:p>
    <w:p>
      <w:pPr>
        <w:pStyle w:val="2"/>
        <w:ind w:left="0" w:leftChars="0" w:firstLine="640" w:firstLineChars="200"/>
        <w:rPr>
          <w:rFonts w:hint="eastAsia" w:ascii="仿宋_GB2312" w:hAnsi="宋体" w:eastAsia="仿宋_GB2312" w:cs="宋体"/>
          <w:color w:val="000000" w:themeColor="text1"/>
          <w:kern w:val="0"/>
          <w:sz w:val="32"/>
          <w:szCs w:val="32"/>
          <w:lang w:val="en-US" w:eastAsia="zh-Hans"/>
          <w14:textFill>
            <w14:solidFill>
              <w14:schemeClr w14:val="tx1"/>
            </w14:solidFill>
          </w14:textFill>
        </w:rPr>
      </w:pPr>
      <w:r>
        <w:rPr>
          <w:rFonts w:hint="eastAsia" w:ascii="仿宋_GB2312" w:hAnsi="宋体" w:eastAsia="仿宋_GB2312" w:cs="宋体"/>
          <w:color w:val="000000" w:themeColor="text1"/>
          <w:kern w:val="0"/>
          <w:sz w:val="32"/>
          <w:szCs w:val="32"/>
          <w:lang w:val="en-US" w:eastAsia="zh-Hans"/>
          <w14:textFill>
            <w14:solidFill>
              <w14:schemeClr w14:val="tx1"/>
            </w14:solidFill>
          </w14:textFill>
        </w:rPr>
        <w:t>《内蒙古自治区档案条例》第十三条 行政区划的变动，组织机构的建立、变更和撤销以及具有重大影响的活动，有关单位的档案机构或者档案工作人员必须及时报告档案行政管理部门，对应当归档的文件材料进行收集、整理和归档</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w:t>
      </w:r>
      <w:r>
        <w:rPr>
          <w:rFonts w:hint="eastAsia" w:ascii="仿宋_GB2312" w:hAnsi="宋体" w:eastAsia="仿宋_GB2312" w:cs="宋体"/>
          <w:color w:val="000000" w:themeColor="text1"/>
          <w:kern w:val="0"/>
          <w:sz w:val="32"/>
          <w:szCs w:val="32"/>
          <w:lang w:val="en-US" w:eastAsia="zh-Hans"/>
          <w14:textFill>
            <w14:solidFill>
              <w14:schemeClr w14:val="tx1"/>
            </w14:solidFill>
          </w14:textFill>
        </w:rPr>
        <w:t>对科研成果、产品试制等技术项目进行鉴定或者对建设工程进行验收所形成的档案材料应当交本单位档案机构进行验收归档。重点工程项目的档案，由有关主管部门会同同级档案行政管理部门进行验收。国有或者国有控股企业发生兼并、转让、租赁、出售、破产，必须按照国家和自治区有关规定，确保档案的完整、安全和有效利用。</w:t>
      </w:r>
    </w:p>
    <w:p>
      <w:pPr>
        <w:pStyle w:val="2"/>
        <w:ind w:left="0" w:leftChars="0" w:firstLine="640" w:firstLineChars="200"/>
        <w:rPr>
          <w:rFonts w:hint="eastAsia" w:ascii="仿宋_GB2312" w:hAnsi="宋体" w:eastAsia="仿宋_GB2312" w:cs="宋体"/>
          <w:color w:val="000000" w:themeColor="text1"/>
          <w:kern w:val="0"/>
          <w:sz w:val="32"/>
          <w:szCs w:val="32"/>
          <w:lang w:val="en-US" w:eastAsia="zh-Hans" w:bidi="ar-SA"/>
          <w14:textFill>
            <w14:solidFill>
              <w14:schemeClr w14:val="tx1"/>
            </w14:solidFill>
          </w14:textFill>
        </w:rPr>
      </w:pPr>
      <w:r>
        <w:rPr>
          <w:rFonts w:hint="eastAsia" w:ascii="仿宋_GB2312" w:hAnsi="宋体" w:eastAsia="仿宋_GB2312" w:cs="宋体"/>
          <w:color w:val="000000" w:themeColor="text1"/>
          <w:kern w:val="0"/>
          <w:sz w:val="32"/>
          <w:szCs w:val="32"/>
          <w:lang w:val="en-US" w:eastAsia="zh-Hans"/>
          <w14:textFill>
            <w14:solidFill>
              <w14:schemeClr w14:val="tx1"/>
            </w14:solidFill>
          </w14:textFill>
        </w:rPr>
        <w:t>《内蒙古自治区城镇建设档案管理办法》第十五条 建设单位在组织建设工程竣工验收时，建设单位的档案机构和城镇建设档案管理机构应当对建设工程档案进行验收。城镇建设重点工程项目的档案，由有关主管部门会同同级档案行政管理部门及城镇建设档案管理机构进行验收。城镇建设档案管理机构应当对建设工程档案是否完整提出书面意见。建设工程档案不完整的，责令建设单位限期整改。</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default" w:ascii="黑体" w:hAnsi="黑体" w:eastAsia="黑体" w:cs="宋体"/>
          <w:color w:val="000000" w:themeColor="text1"/>
          <w:kern w:val="0"/>
          <w:sz w:val="32"/>
          <w:szCs w:val="32"/>
          <w:lang w:val="en-US" w:eastAsia="zh-Hans"/>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审批层级</w:t>
      </w:r>
    </w:p>
    <w:p>
      <w:pPr>
        <w:numPr>
          <w:ilvl w:val="0"/>
          <w:numId w:val="0"/>
        </w:numPr>
        <w:ind w:left="645" w:leftChars="0"/>
        <w:rPr>
          <w:rFonts w:hint="default" w:ascii="仿宋_GB2312" w:hAnsi="宋体" w:eastAsia="仿宋_GB2312" w:cs="宋体"/>
          <w:color w:val="000000" w:themeColor="text1"/>
          <w:kern w:val="0"/>
          <w:sz w:val="32"/>
          <w:szCs w:val="32"/>
          <w:lang w:val="en-US" w:eastAsia="zh-Hans" w:bidi="ar-SA"/>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旗县级</w:t>
      </w:r>
      <w:bookmarkStart w:id="0" w:name="_GoBack"/>
      <w:bookmarkEnd w:id="0"/>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Hans"/>
          <w14:textFill>
            <w14:solidFill>
              <w14:schemeClr w14:val="tx1"/>
            </w14:solidFill>
          </w14:textFill>
        </w:rPr>
      </w:pPr>
      <w:r>
        <w:rPr>
          <w:rFonts w:hint="eastAsia" w:ascii="黑体" w:hAnsi="黑体" w:eastAsia="黑体" w:cs="宋体"/>
          <w:color w:val="000000" w:themeColor="text1"/>
          <w:kern w:val="0"/>
          <w:sz w:val="32"/>
          <w:szCs w:val="32"/>
          <w:lang w:val="en-US" w:eastAsia="zh-Hans"/>
          <w14:textFill>
            <w14:solidFill>
              <w14:schemeClr w14:val="tx1"/>
            </w14:solidFill>
          </w14:textFill>
        </w:rPr>
        <w:t>办理情形与申请材料</w:t>
      </w:r>
    </w:p>
    <w:p>
      <w:pPr>
        <w:numPr>
          <w:ilvl w:val="0"/>
          <w:numId w:val="0"/>
        </w:numPr>
        <w:ind w:firstLine="640" w:firstLineChars="200"/>
        <w:rPr>
          <w:rFonts w:hint="eastAsia" w:ascii="仿宋_GB2312" w:hAnsi="宋体" w:eastAsia="仿宋_GB2312" w:cs="宋体"/>
          <w:color w:val="000000" w:themeColor="text1"/>
          <w:kern w:val="0"/>
          <w:sz w:val="32"/>
          <w:szCs w:val="32"/>
          <w:lang w:val="en-US" w:eastAsia="zh-Hans" w:bidi="ar-SA"/>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工程建设档案/</w:t>
      </w:r>
      <w:r>
        <w:rPr>
          <w:rFonts w:hint="eastAsia" w:ascii="仿宋_GB2312" w:hAnsi="宋体" w:eastAsia="仿宋_GB2312" w:cs="宋体"/>
          <w:color w:val="000000" w:themeColor="text1"/>
          <w:kern w:val="0"/>
          <w:sz w:val="32"/>
          <w:szCs w:val="32"/>
          <w:lang w:val="en-US" w:eastAsia="zh-Hans" w:bidi="ar-SA"/>
          <w14:textFill>
            <w14:solidFill>
              <w14:schemeClr w14:val="tx1"/>
            </w14:solidFill>
          </w14:textFill>
        </w:rPr>
        <w:t>关于限期报送</w:t>
      </w: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工程建设档案</w:t>
      </w:r>
      <w:r>
        <w:rPr>
          <w:rFonts w:hint="eastAsia" w:ascii="仿宋_GB2312" w:hAnsi="宋体" w:eastAsia="仿宋_GB2312" w:cs="宋体"/>
          <w:color w:val="000000" w:themeColor="text1"/>
          <w:kern w:val="0"/>
          <w:sz w:val="32"/>
          <w:szCs w:val="32"/>
          <w:lang w:val="en-US" w:eastAsia="zh-Hans" w:bidi="ar-SA"/>
          <w14:textFill>
            <w14:solidFill>
              <w14:schemeClr w14:val="tx1"/>
            </w14:solidFill>
          </w14:textFill>
        </w:rPr>
        <w:t>的承诺</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Hans"/>
          <w14:textFill>
            <w14:solidFill>
              <w14:schemeClr w14:val="tx1"/>
            </w14:solidFill>
          </w14:textFill>
        </w:rPr>
      </w:pPr>
      <w:r>
        <w:rPr>
          <w:rFonts w:hint="eastAsia" w:ascii="黑体" w:hAnsi="黑体" w:eastAsia="黑体" w:cs="宋体"/>
          <w:color w:val="000000" w:themeColor="text1"/>
          <w:kern w:val="0"/>
          <w:sz w:val="32"/>
          <w:szCs w:val="32"/>
          <w:lang w:val="en-US" w:eastAsia="zh-Hans"/>
          <w14:textFill>
            <w14:solidFill>
              <w14:schemeClr w14:val="tx1"/>
            </w14:solidFill>
          </w14:textFill>
        </w:rPr>
        <w:t>办理流程</w:t>
      </w:r>
      <w:r>
        <w:rPr>
          <w:rFonts w:hint="eastAsia" w:ascii="黑体" w:hAnsi="黑体" w:eastAsia="黑体" w:cs="宋体"/>
          <w:color w:val="000000" w:themeColor="text1"/>
          <w:kern w:val="0"/>
          <w:sz w:val="32"/>
          <w:szCs w:val="32"/>
          <w:lang w:val="en-US" w:eastAsia="zh-CN"/>
          <w14:textFill>
            <w14:solidFill>
              <w14:schemeClr w14:val="tx1"/>
            </w14:solidFill>
          </w14:textFill>
        </w:rPr>
        <w:t>图</w:t>
      </w:r>
    </w:p>
    <w:p>
      <w:pPr>
        <w:ind w:firstLine="640" w:firstLineChars="200"/>
        <w:rPr>
          <w:rFonts w:hint="eastAsia" w:ascii="仿宋_GB2312" w:hAnsi="仿宋" w:eastAsia="仿宋_GB2312"/>
          <w:color w:val="000000" w:themeColor="text1"/>
          <w:sz w:val="32"/>
          <w:szCs w:val="32"/>
          <w14:textFill>
            <w14:solidFill>
              <w14:schemeClr w14:val="tx1"/>
            </w14:solidFill>
          </w14:textFill>
        </w:rPr>
      </w:pPr>
      <w:r>
        <w:rPr>
          <w:rFonts w:hint="eastAsia" w:ascii="仿宋_GB2312" w:hAnsi="仿宋" w:eastAsia="仿宋_GB2312"/>
          <w:color w:val="000000" w:themeColor="text1"/>
          <w:sz w:val="32"/>
          <w:szCs w:val="32"/>
          <w14:textFill>
            <w14:solidFill>
              <w14:schemeClr w14:val="tx1"/>
            </w14:solidFill>
          </w14:textFill>
        </w:rPr>
        <w:t>申请单位准备申请材料，向</w:t>
      </w:r>
      <w:r>
        <w:rPr>
          <w:rFonts w:hint="eastAsia" w:ascii="仿宋_GB2312" w:hAnsi="仿宋" w:eastAsia="仿宋_GB2312"/>
          <w:color w:val="000000" w:themeColor="text1"/>
          <w:sz w:val="32"/>
          <w:szCs w:val="32"/>
          <w:lang w:eastAsia="zh-CN"/>
          <w14:textFill>
            <w14:solidFill>
              <w14:schemeClr w14:val="tx1"/>
            </w14:solidFill>
          </w14:textFill>
        </w:rPr>
        <w:t>住建部门</w:t>
      </w:r>
      <w:r>
        <w:rPr>
          <w:rFonts w:hint="eastAsia" w:ascii="仿宋_GB2312" w:hAnsi="仿宋" w:eastAsia="仿宋_GB2312"/>
          <w:color w:val="000000" w:themeColor="text1"/>
          <w:sz w:val="32"/>
          <w:szCs w:val="32"/>
          <w14:textFill>
            <w14:solidFill>
              <w14:schemeClr w14:val="tx1"/>
            </w14:solidFill>
          </w14:textFill>
        </w:rPr>
        <w:t>提出审查申请</w:t>
      </w:r>
      <w:r>
        <w:rPr>
          <w:rFonts w:hint="eastAsia" w:ascii="仿宋_GB2312" w:hAnsi="仿宋" w:eastAsia="仿宋_GB2312"/>
          <w:color w:val="000000" w:themeColor="text1"/>
          <w:sz w:val="32"/>
          <w:szCs w:val="32"/>
          <w:lang w:eastAsia="zh-CN"/>
          <w14:textFill>
            <w14:solidFill>
              <w14:schemeClr w14:val="tx1"/>
            </w14:solidFill>
          </w14:textFill>
        </w:rPr>
        <w:t>；住建部门</w:t>
      </w:r>
      <w:r>
        <w:rPr>
          <w:rFonts w:hint="eastAsia" w:ascii="仿宋_GB2312" w:hAnsi="仿宋" w:eastAsia="仿宋_GB2312"/>
          <w:color w:val="000000" w:themeColor="text1"/>
          <w:sz w:val="32"/>
          <w:szCs w:val="32"/>
          <w14:textFill>
            <w14:solidFill>
              <w14:schemeClr w14:val="tx1"/>
            </w14:solidFill>
          </w14:textFill>
        </w:rPr>
        <w:t>决定是否受理。如受理，则组织评审验收，并出具意见；如不受理，通知申请单位并告知原因。</w:t>
      </w:r>
    </w:p>
    <w:p>
      <w:pPr>
        <w:pStyle w:val="2"/>
        <w:ind w:left="0" w:leftChars="0" w:firstLine="0" w:firstLineChars="0"/>
        <w:rPr>
          <w:rFonts w:hint="eastAsia" w:eastAsiaTheme="minorEastAsia"/>
          <w:color w:val="000000" w:themeColor="text1"/>
          <w:lang w:eastAsia="zh-CN"/>
          <w14:textFill>
            <w14:solidFill>
              <w14:schemeClr w14:val="tx1"/>
            </w14:solidFill>
          </w14:textFill>
        </w:rPr>
      </w:pPr>
      <w:r>
        <w:rPr>
          <w:color w:val="000000" w:themeColor="text1"/>
          <w14:textFill>
            <w14:solidFill>
              <w14:schemeClr w14:val="tx1"/>
            </w14:solidFill>
          </w14:textFill>
        </w:rPr>
        <w:drawing>
          <wp:inline distT="0" distB="0" distL="114300" distR="114300">
            <wp:extent cx="5271135" cy="4030345"/>
            <wp:effectExtent l="0" t="0" r="5715" b="8255"/>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4"/>
                    <a:stretch>
                      <a:fillRect/>
                    </a:stretch>
                  </pic:blipFill>
                  <pic:spPr>
                    <a:xfrm>
                      <a:off x="0" y="0"/>
                      <a:ext cx="5271135" cy="4030345"/>
                    </a:xfrm>
                    <a:prstGeom prst="rect">
                      <a:avLst/>
                    </a:prstGeom>
                    <a:noFill/>
                    <a:ln>
                      <a:noFill/>
                    </a:ln>
                  </pic:spPr>
                </pic:pic>
              </a:graphicData>
            </a:graphic>
          </wp:inline>
        </w:drawing>
      </w:r>
    </w:p>
    <w:p>
      <w:pPr>
        <w:pStyle w:val="2"/>
        <w:ind w:left="0" w:leftChars="0" w:firstLine="0" w:firstLineChars="0"/>
        <w:rPr>
          <w:rFonts w:hint="eastAsia"/>
          <w:color w:val="000000" w:themeColor="text1"/>
          <w14:textFill>
            <w14:solidFill>
              <w14:schemeClr w14:val="tx1"/>
            </w14:solidFill>
          </w14:textFill>
        </w:rPr>
      </w:pP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办件类型</w:t>
      </w:r>
    </w:p>
    <w:p>
      <w:pPr>
        <w:numPr>
          <w:ilvl w:val="0"/>
          <w:numId w:val="0"/>
        </w:numPr>
        <w:ind w:firstLine="640" w:firstLineChars="200"/>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pPr>
      <w:r>
        <w:rPr>
          <w:rFonts w:hint="eastAsia" w:ascii="仿宋_GB2312" w:hAnsi="宋体" w:eastAsia="仿宋_GB2312" w:cs="宋体"/>
          <w:color w:val="000000" w:themeColor="text1"/>
          <w:kern w:val="0"/>
          <w:sz w:val="32"/>
          <w:szCs w:val="32"/>
          <w:lang w:val="en-US" w:eastAsia="zh-Hans" w:bidi="ar-SA"/>
          <w14:textFill>
            <w14:solidFill>
              <w14:schemeClr w14:val="tx1"/>
            </w14:solidFill>
          </w14:textFill>
        </w:rPr>
        <w:t>承诺</w:t>
      </w: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件</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法定时限</w:t>
      </w:r>
    </w:p>
    <w:p>
      <w:pPr>
        <w:numPr>
          <w:ilvl w:val="0"/>
          <w:numId w:val="0"/>
        </w:numPr>
        <w:ind w:firstLine="640" w:firstLineChars="200"/>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25个工作日</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承诺时限</w:t>
      </w:r>
    </w:p>
    <w:p>
      <w:pPr>
        <w:numPr>
          <w:ilvl w:val="0"/>
          <w:numId w:val="0"/>
        </w:numPr>
        <w:ind w:firstLine="640" w:firstLineChars="200"/>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11</w:t>
      </w: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个工作日</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办理地点</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（线上）内蒙古自治区政务服务网</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（线下）各级政务服务大厅工程建设项目审批综合窗口</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办理机构</w:t>
      </w:r>
    </w:p>
    <w:p>
      <w:pPr>
        <w:suppressAutoHyphens/>
        <w:bidi w:val="0"/>
        <w:ind w:firstLine="640" w:firstLineChars="200"/>
        <w:rPr>
          <w:rFonts w:hint="eastAsia"/>
          <w:color w:val="000000" w:themeColor="text1"/>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旗县级住建局</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收费标准</w:t>
      </w:r>
    </w:p>
    <w:p>
      <w:pPr>
        <w:numPr>
          <w:ilvl w:val="0"/>
          <w:numId w:val="0"/>
        </w:numPr>
        <w:ind w:firstLine="640" w:firstLineChars="200"/>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不收费</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咨询方式</w:t>
      </w:r>
    </w:p>
    <w:p>
      <w:pPr>
        <w:ind w:firstLine="640" w:firstLineChars="200"/>
        <w:rPr>
          <w:rFonts w:hint="eastAsia"/>
          <w:color w:val="000000" w:themeColor="text1"/>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各级政务服务大厅工程建设项目审批综合窗口或拨打12345热线咨询</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办理进程、结果查询途径</w:t>
      </w:r>
    </w:p>
    <w:p>
      <w:pPr>
        <w:ind w:firstLine="640" w:firstLineChars="200"/>
        <w:rPr>
          <w:rFonts w:hint="eastAsia"/>
          <w:color w:val="000000" w:themeColor="text1"/>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线上查询：各级工程建设项目审批管理系统</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监督投诉方式</w:t>
      </w:r>
    </w:p>
    <w:p>
      <w:pPr>
        <w:suppressAutoHyphens/>
        <w:bidi w:val="0"/>
        <w:ind w:firstLine="640" w:firstLineChars="200"/>
        <w:rPr>
          <w:rFonts w:hint="eastAsia"/>
          <w:color w:val="000000" w:themeColor="text1"/>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内蒙古一体化在线政务服务平台内投诉或拨打12345热线投诉</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行政相对人权利和义务</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行政相对人权利和义务由《中华人民共和国行政许可法》《中华人民共和国行政复议法》《中华人民共和国行政诉讼法》等法律法规规定。</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（一）符合法定条件、标准的，申请人有依法取得行政许可的平等权利，行政机关不得歧视。</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（二）行政机关依法未予审批或确认的，应书面决定说明理由，并告知申请人享有依法申请行政复议或者提起行政诉讼的权利。</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（三）申请材料不齐全或者不符合法定形式的，行政机关应要求申请人补充完善；申请材料严重不符合要求的，行政机关应退回重报。</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（四）申请人申请时应当如实向行政机关提交有关材料和反映真实情况，并对其申请材料实质内容的真实性负责。</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Hans"/>
          <w14:textFill>
            <w14:solidFill>
              <w14:schemeClr w14:val="tx1"/>
            </w14:solidFill>
          </w14:textFill>
        </w:rPr>
        <w:t>申请样表及结果</w:t>
      </w:r>
      <w:r>
        <w:rPr>
          <w:rFonts w:hint="eastAsia" w:ascii="黑体" w:hAnsi="黑体" w:eastAsia="黑体" w:cs="宋体"/>
          <w:color w:val="000000" w:themeColor="text1"/>
          <w:kern w:val="0"/>
          <w:sz w:val="32"/>
          <w:szCs w:val="32"/>
          <w:lang w:val="en-US" w:eastAsia="zh-CN"/>
          <w14:textFill>
            <w14:solidFill>
              <w14:schemeClr w14:val="tx1"/>
            </w14:solidFill>
          </w14:textFill>
        </w:rPr>
        <w:t>样本</w:t>
      </w:r>
    </w:p>
    <w:p>
      <w:pPr>
        <w:numPr>
          <w:ilvl w:val="0"/>
          <w:numId w:val="0"/>
        </w:numPr>
        <w:ind w:firstLine="640" w:firstLineChars="200"/>
        <w:rPr>
          <w:rFonts w:hint="eastAsia" w:ascii="仿宋" w:hAnsi="仿宋" w:eastAsia="仿宋" w:cs="仿宋"/>
          <w:color w:val="000000" w:themeColor="text1"/>
          <w:sz w:val="32"/>
          <w:szCs w:val="32"/>
          <w:lang w:val="en-US" w:eastAsia="zh-Hans"/>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1.</w:t>
      </w:r>
      <w:r>
        <w:rPr>
          <w:rFonts w:hint="eastAsia" w:ascii="仿宋" w:hAnsi="仿宋" w:eastAsia="仿宋" w:cs="仿宋"/>
          <w:color w:val="000000" w:themeColor="text1"/>
          <w:sz w:val="32"/>
          <w:szCs w:val="32"/>
          <w:lang w:val="en-US" w:eastAsia="zh-Hans"/>
          <w14:textFill>
            <w14:solidFill>
              <w14:schemeClr w14:val="tx1"/>
            </w14:solidFill>
          </w14:textFill>
        </w:rPr>
        <w:t>建设工程档案验收报告</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2.档案合格证</w:t>
      </w:r>
    </w:p>
    <w:p>
      <w:pPr>
        <w:pStyle w:val="2"/>
        <w:rPr>
          <w:rFonts w:hint="eastAsia" w:ascii="仿宋_GB2312" w:hAnsi="宋体" w:eastAsia="仿宋_GB2312" w:cs="宋体"/>
          <w:color w:val="000000" w:themeColor="text1"/>
          <w:kern w:val="0"/>
          <w:sz w:val="32"/>
          <w:szCs w:val="32"/>
          <w:lang w:val="en-US" w:eastAsia="zh-CN"/>
          <w14:textFill>
            <w14:solidFill>
              <w14:schemeClr w14:val="tx1"/>
            </w14:solidFill>
          </w14:textFill>
        </w:rPr>
      </w:pPr>
    </w:p>
    <w:p>
      <w:pPr>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br w:type="page"/>
      </w:r>
    </w:p>
    <w:p>
      <w:pPr>
        <w:numPr>
          <w:ilvl w:val="0"/>
          <w:numId w:val="0"/>
        </w:num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1.</w:t>
      </w:r>
      <w:r>
        <w:rPr>
          <w:rFonts w:hint="eastAsia" w:ascii="仿宋" w:hAnsi="仿宋" w:eastAsia="仿宋" w:cs="仿宋"/>
          <w:color w:val="000000" w:themeColor="text1"/>
          <w:sz w:val="32"/>
          <w:szCs w:val="32"/>
          <w:lang w:val="en-US" w:eastAsia="zh-Hans"/>
          <w14:textFill>
            <w14:solidFill>
              <w14:schemeClr w14:val="tx1"/>
            </w14:solidFill>
          </w14:textFill>
        </w:rPr>
        <w:t>建设工程档案验收报告</w:t>
      </w:r>
    </w:p>
    <w:p>
      <w:pPr>
        <w:keepNext w:val="0"/>
        <w:keepLines w:val="0"/>
        <w:widowControl w:val="0"/>
        <w:suppressLineNumbers w:val="0"/>
        <w:adjustRightInd w:val="0"/>
        <w:snapToGrid w:val="0"/>
        <w:spacing w:before="0" w:beforeAutospacing="0" w:after="0" w:afterAutospacing="0" w:line="560" w:lineRule="exact"/>
        <w:ind w:left="0" w:right="0"/>
        <w:jc w:val="both"/>
        <w:rPr>
          <w:rFonts w:hint="eastAsia" w:ascii="黑体" w:hAnsi="宋体" w:eastAsia="黑体" w:cs="Times New Roman"/>
          <w:b/>
          <w:bCs/>
          <w:color w:val="000000" w:themeColor="text1"/>
          <w:sz w:val="48"/>
          <w:szCs w:val="48"/>
          <w:lang w:val="en-US"/>
          <w14:textFill>
            <w14:solidFill>
              <w14:schemeClr w14:val="tx1"/>
            </w14:solidFill>
          </w14:textFill>
        </w:rPr>
      </w:pPr>
    </w:p>
    <w:p>
      <w:pPr>
        <w:keepNext w:val="0"/>
        <w:keepLines w:val="0"/>
        <w:widowControl w:val="0"/>
        <w:suppressLineNumbers w:val="0"/>
        <w:adjustRightInd w:val="0"/>
        <w:snapToGrid w:val="0"/>
        <w:spacing w:before="0" w:beforeAutospacing="0" w:after="0" w:afterAutospacing="0" w:line="560" w:lineRule="exact"/>
        <w:ind w:left="0" w:right="0"/>
        <w:jc w:val="center"/>
        <w:rPr>
          <w:rFonts w:hint="eastAsia" w:ascii="黑体" w:hAnsi="宋体" w:eastAsia="黑体" w:cs="Times New Roman"/>
          <w:b/>
          <w:bCs/>
          <w:color w:val="000000" w:themeColor="text1"/>
          <w:sz w:val="48"/>
          <w:szCs w:val="48"/>
          <w:lang w:val="en-US"/>
          <w14:textFill>
            <w14:solidFill>
              <w14:schemeClr w14:val="tx1"/>
            </w14:solidFill>
          </w14:textFill>
        </w:rPr>
      </w:pPr>
      <w:r>
        <w:rPr>
          <w:rFonts w:hint="eastAsia" w:ascii="黑体" w:hAnsi="宋体" w:eastAsia="黑体" w:cs="黑体"/>
          <w:b/>
          <w:bCs/>
          <w:color w:val="000000" w:themeColor="text1"/>
          <w:kern w:val="2"/>
          <w:sz w:val="48"/>
          <w:szCs w:val="48"/>
          <w:lang w:val="en-US" w:eastAsia="zh-CN" w:bidi="ar"/>
          <w14:textFill>
            <w14:solidFill>
              <w14:schemeClr w14:val="tx1"/>
            </w14:solidFill>
          </w14:textFill>
        </w:rPr>
        <w:t>XX旗县区</w:t>
      </w:r>
    </w:p>
    <w:p>
      <w:pPr>
        <w:keepNext w:val="0"/>
        <w:keepLines w:val="0"/>
        <w:widowControl w:val="0"/>
        <w:suppressLineNumbers w:val="0"/>
        <w:adjustRightInd w:val="0"/>
        <w:snapToGrid w:val="0"/>
        <w:spacing w:before="0" w:beforeAutospacing="0" w:after="0" w:afterAutospacing="0" w:line="560" w:lineRule="exact"/>
        <w:ind w:left="0" w:right="0"/>
        <w:jc w:val="center"/>
        <w:rPr>
          <w:rFonts w:hint="eastAsia" w:ascii="黑体" w:hAnsi="宋体" w:eastAsia="黑体" w:cs="Times New Roman"/>
          <w:b/>
          <w:bCs/>
          <w:color w:val="000000" w:themeColor="text1"/>
          <w:sz w:val="48"/>
          <w:szCs w:val="48"/>
          <w:lang w:val="en-US"/>
          <w14:textFill>
            <w14:solidFill>
              <w14:schemeClr w14:val="tx1"/>
            </w14:solidFill>
          </w14:textFill>
        </w:rPr>
      </w:pPr>
      <w:r>
        <w:rPr>
          <w:rFonts w:hint="eastAsia" w:ascii="黑体" w:hAnsi="宋体" w:eastAsia="黑体" w:cs="黑体"/>
          <w:b/>
          <w:bCs/>
          <w:color w:val="000000" w:themeColor="text1"/>
          <w:kern w:val="2"/>
          <w:sz w:val="48"/>
          <w:szCs w:val="48"/>
          <w:lang w:val="en-US" w:eastAsia="zh-CN" w:bidi="ar"/>
          <w14:textFill>
            <w14:solidFill>
              <w14:schemeClr w14:val="tx1"/>
            </w14:solidFill>
          </w14:textFill>
        </w:rPr>
        <w:t>建设工程档案验收报告</w:t>
      </w:r>
    </w:p>
    <w:p>
      <w:pPr>
        <w:keepNext w:val="0"/>
        <w:keepLines w:val="0"/>
        <w:widowControl w:val="0"/>
        <w:suppressLineNumbers w:val="0"/>
        <w:adjustRightInd w:val="0"/>
        <w:snapToGrid w:val="0"/>
        <w:spacing w:before="0" w:beforeAutospacing="0" w:after="0" w:afterAutospacing="0" w:line="560" w:lineRule="exact"/>
        <w:ind w:left="0" w:right="0"/>
        <w:jc w:val="center"/>
        <w:rPr>
          <w:rFonts w:hint="eastAsia" w:ascii="黑体" w:hAnsi="宋体" w:eastAsia="黑体" w:cs="Times New Roman"/>
          <w:b/>
          <w:bCs/>
          <w:color w:val="000000" w:themeColor="text1"/>
          <w:sz w:val="48"/>
          <w:szCs w:val="48"/>
          <w:lang w:val="en-US"/>
          <w14:textFill>
            <w14:solidFill>
              <w14:schemeClr w14:val="tx1"/>
            </w14:solidFill>
          </w14:textFill>
        </w:rPr>
      </w:pPr>
    </w:p>
    <w:p>
      <w:pPr>
        <w:keepNext w:val="0"/>
        <w:keepLines w:val="0"/>
        <w:widowControl w:val="0"/>
        <w:suppressLineNumbers w:val="0"/>
        <w:adjustRightInd w:val="0"/>
        <w:snapToGrid w:val="0"/>
        <w:spacing w:before="0" w:beforeAutospacing="0" w:after="0" w:afterAutospacing="0" w:line="560" w:lineRule="exact"/>
        <w:ind w:left="0" w:right="0"/>
        <w:jc w:val="center"/>
        <w:rPr>
          <w:rFonts w:hint="eastAsia" w:ascii="黑体" w:hAnsi="宋体" w:eastAsia="黑体" w:cs="Times New Roman"/>
          <w:b/>
          <w:bCs/>
          <w:color w:val="000000" w:themeColor="text1"/>
          <w:sz w:val="48"/>
          <w:szCs w:val="48"/>
          <w:lang w:val="en-US"/>
          <w14:textFill>
            <w14:solidFill>
              <w14:schemeClr w14:val="tx1"/>
            </w14:solidFill>
          </w14:textFill>
        </w:rPr>
      </w:pPr>
    </w:p>
    <w:p>
      <w:pPr>
        <w:keepNext w:val="0"/>
        <w:keepLines w:val="0"/>
        <w:widowControl w:val="0"/>
        <w:suppressLineNumbers w:val="0"/>
        <w:adjustRightInd w:val="0"/>
        <w:snapToGrid w:val="0"/>
        <w:spacing w:before="0" w:beforeAutospacing="0" w:after="0" w:afterAutospacing="0" w:line="560" w:lineRule="exact"/>
        <w:ind w:left="0" w:right="0"/>
        <w:jc w:val="center"/>
        <w:rPr>
          <w:rFonts w:hint="eastAsia" w:ascii="黑体" w:hAnsi="宋体" w:eastAsia="黑体" w:cs="Times New Roman"/>
          <w:b/>
          <w:bCs/>
          <w:color w:val="000000" w:themeColor="text1"/>
          <w:sz w:val="48"/>
          <w:szCs w:val="48"/>
          <w:lang w:val="en-US"/>
          <w14:textFill>
            <w14:solidFill>
              <w14:schemeClr w14:val="tx1"/>
            </w14:solidFill>
          </w14:textFill>
        </w:rPr>
      </w:pPr>
    </w:p>
    <w:p>
      <w:pPr>
        <w:keepNext w:val="0"/>
        <w:keepLines w:val="0"/>
        <w:widowControl w:val="0"/>
        <w:suppressLineNumbers w:val="0"/>
        <w:adjustRightInd w:val="0"/>
        <w:snapToGrid w:val="0"/>
        <w:spacing w:before="0" w:beforeAutospacing="0" w:after="0" w:afterAutospacing="0" w:line="560" w:lineRule="exact"/>
        <w:ind w:left="0" w:right="0"/>
        <w:jc w:val="center"/>
        <w:rPr>
          <w:rFonts w:hint="eastAsia" w:ascii="黑体" w:hAnsi="宋体" w:eastAsia="黑体" w:cs="Times New Roman"/>
          <w:b/>
          <w:bCs/>
          <w:color w:val="000000" w:themeColor="text1"/>
          <w:sz w:val="48"/>
          <w:szCs w:val="48"/>
          <w:lang w:val="en-US"/>
          <w14:textFill>
            <w14:solidFill>
              <w14:schemeClr w14:val="tx1"/>
            </w14:solidFill>
          </w14:textFill>
        </w:rPr>
      </w:pPr>
    </w:p>
    <w:p>
      <w:pPr>
        <w:keepNext w:val="0"/>
        <w:keepLines w:val="0"/>
        <w:widowControl w:val="0"/>
        <w:suppressLineNumbers w:val="0"/>
        <w:adjustRightInd w:val="0"/>
        <w:snapToGrid w:val="0"/>
        <w:spacing w:before="0" w:beforeAutospacing="0" w:after="0" w:afterAutospacing="0" w:line="560" w:lineRule="exact"/>
        <w:ind w:left="0" w:right="0"/>
        <w:jc w:val="center"/>
        <w:rPr>
          <w:rFonts w:hint="eastAsia" w:ascii="黑体" w:hAnsi="宋体" w:eastAsia="黑体" w:cs="Times New Roman"/>
          <w:b/>
          <w:bCs/>
          <w:color w:val="000000" w:themeColor="text1"/>
          <w:sz w:val="48"/>
          <w:szCs w:val="48"/>
          <w:lang w:val="en-US"/>
          <w14:textFill>
            <w14:solidFill>
              <w14:schemeClr w14:val="tx1"/>
            </w14:solidFill>
          </w14:textFill>
        </w:rPr>
      </w:pPr>
    </w:p>
    <w:p>
      <w:pPr>
        <w:keepNext w:val="0"/>
        <w:keepLines w:val="0"/>
        <w:widowControl w:val="0"/>
        <w:suppressLineNumbers w:val="0"/>
        <w:adjustRightInd w:val="0"/>
        <w:snapToGrid w:val="0"/>
        <w:spacing w:before="0" w:beforeAutospacing="0" w:after="0" w:afterAutospacing="0" w:line="560" w:lineRule="exact"/>
        <w:ind w:left="0" w:right="0"/>
        <w:jc w:val="center"/>
        <w:rPr>
          <w:rFonts w:hint="eastAsia" w:ascii="黑体" w:hAnsi="宋体" w:eastAsia="黑体" w:cs="Times New Roman"/>
          <w:b/>
          <w:bCs/>
          <w:color w:val="000000" w:themeColor="text1"/>
          <w:sz w:val="48"/>
          <w:szCs w:val="48"/>
          <w:lang w:val="en-US"/>
          <w14:textFill>
            <w14:solidFill>
              <w14:schemeClr w14:val="tx1"/>
            </w14:solidFill>
          </w14:textFill>
        </w:rPr>
      </w:pPr>
    </w:p>
    <w:p>
      <w:pPr>
        <w:keepNext w:val="0"/>
        <w:keepLines w:val="0"/>
        <w:widowControl w:val="0"/>
        <w:suppressLineNumbers w:val="0"/>
        <w:adjustRightInd w:val="0"/>
        <w:snapToGrid w:val="0"/>
        <w:spacing w:before="0" w:beforeAutospacing="0" w:after="0" w:afterAutospacing="0" w:line="560" w:lineRule="exact"/>
        <w:ind w:left="0" w:right="0"/>
        <w:jc w:val="center"/>
        <w:rPr>
          <w:rFonts w:hint="eastAsia" w:ascii="黑体" w:hAnsi="宋体" w:eastAsia="黑体" w:cs="Times New Roman"/>
          <w:b/>
          <w:bCs/>
          <w:color w:val="000000" w:themeColor="text1"/>
          <w:sz w:val="48"/>
          <w:szCs w:val="48"/>
          <w:lang w:val="en-US"/>
          <w14:textFill>
            <w14:solidFill>
              <w14:schemeClr w14:val="tx1"/>
            </w14:solidFill>
          </w14:textFill>
        </w:rPr>
      </w:pPr>
    </w:p>
    <w:p>
      <w:pPr>
        <w:keepNext w:val="0"/>
        <w:keepLines w:val="0"/>
        <w:widowControl w:val="0"/>
        <w:suppressLineNumbers w:val="0"/>
        <w:adjustRightInd w:val="0"/>
        <w:snapToGrid w:val="0"/>
        <w:spacing w:before="0" w:beforeAutospacing="0" w:after="0" w:afterAutospacing="0" w:line="560" w:lineRule="exact"/>
        <w:ind w:left="0" w:right="0"/>
        <w:jc w:val="center"/>
        <w:rPr>
          <w:rFonts w:hint="eastAsia" w:ascii="黑体" w:hAnsi="宋体" w:eastAsia="黑体" w:cs="Times New Roman"/>
          <w:b/>
          <w:bCs/>
          <w:color w:val="000000" w:themeColor="text1"/>
          <w:sz w:val="48"/>
          <w:szCs w:val="48"/>
          <w:lang w:val="en-US"/>
          <w14:textFill>
            <w14:solidFill>
              <w14:schemeClr w14:val="tx1"/>
            </w14:solidFill>
          </w14:textFill>
        </w:rPr>
      </w:pPr>
    </w:p>
    <w:p>
      <w:pPr>
        <w:keepNext w:val="0"/>
        <w:keepLines w:val="0"/>
        <w:widowControl w:val="0"/>
        <w:suppressLineNumbers w:val="0"/>
        <w:adjustRightInd w:val="0"/>
        <w:snapToGrid w:val="0"/>
        <w:spacing w:before="0" w:beforeAutospacing="0" w:after="0" w:afterAutospacing="0" w:line="560" w:lineRule="exact"/>
        <w:ind w:left="0" w:right="0"/>
        <w:jc w:val="center"/>
        <w:rPr>
          <w:rFonts w:hint="eastAsia" w:ascii="黑体" w:hAnsi="宋体" w:eastAsia="黑体" w:cs="Times New Roman"/>
          <w:b/>
          <w:bCs/>
          <w:color w:val="000000" w:themeColor="text1"/>
          <w:sz w:val="48"/>
          <w:szCs w:val="48"/>
          <w:lang w:val="en-US"/>
          <w14:textFill>
            <w14:solidFill>
              <w14:schemeClr w14:val="tx1"/>
            </w14:solidFill>
          </w14:textFill>
        </w:rPr>
      </w:pPr>
    </w:p>
    <w:p>
      <w:pPr>
        <w:keepNext w:val="0"/>
        <w:keepLines w:val="0"/>
        <w:widowControl w:val="0"/>
        <w:suppressLineNumbers w:val="0"/>
        <w:adjustRightInd w:val="0"/>
        <w:snapToGrid w:val="0"/>
        <w:spacing w:before="0" w:beforeAutospacing="0" w:after="0" w:afterAutospacing="0" w:line="560" w:lineRule="exact"/>
        <w:ind w:left="0" w:right="0"/>
        <w:jc w:val="center"/>
        <w:rPr>
          <w:rFonts w:hint="eastAsia" w:ascii="黑体" w:hAnsi="宋体" w:eastAsia="黑体" w:cs="Times New Roman"/>
          <w:b/>
          <w:bCs/>
          <w:color w:val="000000" w:themeColor="text1"/>
          <w:sz w:val="48"/>
          <w:szCs w:val="48"/>
          <w:lang w:val="en-US"/>
          <w14:textFill>
            <w14:solidFill>
              <w14:schemeClr w14:val="tx1"/>
            </w14:solidFill>
          </w14:textFill>
        </w:rPr>
      </w:pPr>
    </w:p>
    <w:p>
      <w:pPr>
        <w:keepNext w:val="0"/>
        <w:keepLines w:val="0"/>
        <w:widowControl w:val="0"/>
        <w:suppressLineNumbers w:val="0"/>
        <w:adjustRightInd w:val="0"/>
        <w:snapToGrid w:val="0"/>
        <w:spacing w:before="0" w:beforeAutospacing="0" w:after="0" w:afterAutospacing="0" w:line="560" w:lineRule="exact"/>
        <w:ind w:left="0" w:right="0"/>
        <w:jc w:val="center"/>
        <w:rPr>
          <w:rFonts w:hint="eastAsia" w:ascii="黑体" w:hAnsi="宋体" w:eastAsia="黑体" w:cs="Times New Roman"/>
          <w:b/>
          <w:bCs/>
          <w:color w:val="000000" w:themeColor="text1"/>
          <w:sz w:val="48"/>
          <w:szCs w:val="48"/>
          <w:lang w:val="en-US"/>
          <w14:textFill>
            <w14:solidFill>
              <w14:schemeClr w14:val="tx1"/>
            </w14:solidFill>
          </w14:textFill>
        </w:rPr>
      </w:pPr>
    </w:p>
    <w:p>
      <w:pPr>
        <w:keepNext w:val="0"/>
        <w:keepLines w:val="0"/>
        <w:widowControl w:val="0"/>
        <w:suppressLineNumbers w:val="0"/>
        <w:adjustRightInd w:val="0"/>
        <w:snapToGrid w:val="0"/>
        <w:spacing w:before="0" w:beforeAutospacing="0" w:after="0" w:afterAutospacing="0"/>
        <w:ind w:left="0" w:right="0"/>
        <w:jc w:val="center"/>
        <w:rPr>
          <w:rFonts w:hint="eastAsia" w:ascii="黑体" w:hAnsi="宋体" w:eastAsia="黑体" w:cs="Times New Roman"/>
          <w:b/>
          <w:bCs/>
          <w:color w:val="000000" w:themeColor="text1"/>
          <w:sz w:val="48"/>
          <w:szCs w:val="48"/>
          <w:lang w:val="en-US"/>
          <w14:textFill>
            <w14:solidFill>
              <w14:schemeClr w14:val="tx1"/>
            </w14:solidFill>
          </w14:textFill>
        </w:rPr>
      </w:pPr>
    </w:p>
    <w:p>
      <w:pPr>
        <w:keepNext w:val="0"/>
        <w:keepLines w:val="0"/>
        <w:widowControl w:val="0"/>
        <w:suppressLineNumbers w:val="0"/>
        <w:adjustRightInd w:val="0"/>
        <w:snapToGrid w:val="0"/>
        <w:spacing w:before="0" w:beforeAutospacing="0" w:after="0" w:afterAutospacing="0" w:line="560" w:lineRule="exact"/>
        <w:ind w:left="0" w:right="0" w:firstLine="161" w:firstLineChars="5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r>
        <w:rPr>
          <w:rFonts w:hint="eastAsia" w:ascii="仿宋" w:hAnsi="仿宋" w:eastAsia="仿宋" w:cs="仿宋"/>
          <w:b/>
          <w:bCs/>
          <w:color w:val="000000" w:themeColor="text1"/>
          <w:kern w:val="2"/>
          <w:sz w:val="32"/>
          <w:szCs w:val="32"/>
          <w:lang w:val="en-US" w:eastAsia="zh-CN" w:bidi="ar"/>
          <w14:textFill>
            <w14:solidFill>
              <w14:schemeClr w14:val="tx1"/>
            </w14:solidFill>
          </w14:textFill>
        </w:rPr>
        <w:t>工程项目名称：</w:t>
      </w:r>
    </w:p>
    <w:p>
      <w:pPr>
        <w:keepNext w:val="0"/>
        <w:keepLines w:val="0"/>
        <w:widowControl w:val="0"/>
        <w:suppressLineNumbers w:val="0"/>
        <w:adjustRightInd w:val="0"/>
        <w:snapToGrid w:val="0"/>
        <w:spacing w:before="0" w:beforeAutospacing="0" w:after="0" w:afterAutospacing="0" w:line="560" w:lineRule="exact"/>
        <w:ind w:left="0" w:right="0" w:firstLine="161" w:firstLineChars="5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r>
        <w:rPr>
          <w:rFonts w:hint="eastAsia" w:ascii="仿宋" w:hAnsi="仿宋" w:eastAsia="仿宋" w:cs="仿宋"/>
          <w:b/>
          <w:bCs/>
          <w:color w:val="000000" w:themeColor="text1"/>
          <w:kern w:val="2"/>
          <w:sz w:val="32"/>
          <w:szCs w:val="32"/>
          <w:lang w:val="en-US" w:eastAsia="zh-CN" w:bidi="ar"/>
          <w14:textFill>
            <w14:solidFill>
              <w14:schemeClr w14:val="tx1"/>
            </w14:solidFill>
          </w14:textFill>
        </w:rPr>
        <w:t>验收日期：</w:t>
      </w:r>
    </w:p>
    <w:p>
      <w:pPr>
        <w:keepNext w:val="0"/>
        <w:keepLines w:val="0"/>
        <w:widowControl w:val="0"/>
        <w:suppressLineNumbers w:val="0"/>
        <w:adjustRightInd w:val="0"/>
        <w:snapToGrid w:val="0"/>
        <w:spacing w:before="0" w:beforeAutospacing="0" w:after="0" w:afterAutospacing="0" w:line="560" w:lineRule="exact"/>
        <w:ind w:left="0" w:right="0" w:firstLine="161" w:firstLineChars="5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r>
        <w:rPr>
          <w:rFonts w:hint="eastAsia" w:ascii="仿宋" w:hAnsi="仿宋" w:eastAsia="仿宋" w:cs="仿宋"/>
          <w:b/>
          <w:bCs/>
          <w:color w:val="000000" w:themeColor="text1"/>
          <w:kern w:val="2"/>
          <w:sz w:val="32"/>
          <w:szCs w:val="32"/>
          <w:lang w:val="en-US" w:eastAsia="zh-CN" w:bidi="ar"/>
          <w14:textFill>
            <w14:solidFill>
              <w14:schemeClr w14:val="tx1"/>
            </w14:solidFill>
          </w14:textFill>
        </w:rPr>
        <w:t>建设单位（盖章）：</w:t>
      </w:r>
    </w:p>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lang w:val="en-US"/>
          <w14:textFill>
            <w14:solidFill>
              <w14:schemeClr w14:val="tx1"/>
            </w14:solidFill>
          </w14:textFill>
        </w:rPr>
      </w:pPr>
      <w:r>
        <w:rPr>
          <w:rFonts w:hint="eastAsia" w:ascii="仿宋" w:hAnsi="仿宋" w:eastAsia="仿宋" w:cs="仿宋"/>
          <w:b/>
          <w:bCs/>
          <w:color w:val="000000" w:themeColor="text1"/>
          <w:kern w:val="2"/>
          <w:sz w:val="32"/>
          <w:szCs w:val="32"/>
          <w:lang w:val="en-US" w:eastAsia="zh-CN" w:bidi="ar"/>
          <w14:textFill>
            <w14:solidFill>
              <w14:schemeClr w14:val="tx1"/>
            </w14:solidFill>
          </w14:textFill>
        </w:rPr>
        <w:t>温馨提示</w:t>
      </w:r>
    </w:p>
    <w:p>
      <w:pPr>
        <w:keepNext w:val="0"/>
        <w:keepLines w:val="0"/>
        <w:widowControl w:val="0"/>
        <w:suppressLineNumbers w:val="0"/>
        <w:adjustRightInd w:val="0"/>
        <w:snapToGrid w:val="0"/>
        <w:spacing w:before="0" w:beforeAutospacing="0" w:after="0" w:afterAutospacing="0" w:line="360" w:lineRule="auto"/>
        <w:ind w:left="0" w:right="0" w:firstLine="640" w:firstLineChars="200"/>
        <w:jc w:val="both"/>
        <w:rPr>
          <w:rFonts w:hint="eastAsia" w:ascii="仿宋" w:hAnsi="仿宋" w:eastAsia="仿宋" w:cs="Times New Roman"/>
          <w:color w:val="000000" w:themeColor="text1"/>
          <w:sz w:val="32"/>
          <w:szCs w:val="32"/>
          <w:lang w:val="en-US"/>
          <w14:textFill>
            <w14:solidFill>
              <w14:schemeClr w14:val="tx1"/>
            </w14:solidFill>
          </w14:textFill>
        </w:rPr>
      </w:pPr>
      <w:r>
        <w:rPr>
          <w:rFonts w:hint="eastAsia" w:ascii="仿宋" w:hAnsi="仿宋" w:eastAsia="仿宋" w:cs="仿宋"/>
          <w:color w:val="000000" w:themeColor="text1"/>
          <w:kern w:val="2"/>
          <w:sz w:val="32"/>
          <w:szCs w:val="32"/>
          <w:lang w:val="en-US" w:eastAsia="zh-CN" w:bidi="ar"/>
          <w14:textFill>
            <w14:solidFill>
              <w14:schemeClr w14:val="tx1"/>
            </w14:solidFill>
          </w14:textFill>
        </w:rPr>
        <w:t>一、依据《中华人民共和国档案法》、《建设工程质量管理条例》、《城市建设档案管理规定》、《城市地下管线工程档案管理办法》等有关法律、法规规定，建设单位在工程招标及与勘察、设计、施工、监理等单位签订协议、合同时，应明确建设工程档案收集、整理及编制要求，形成电子档案，及时汇总建设工程各环节的文件材料，建立、健全建设工程档案。建设单位、勘察单位、设计单位、施工单位、工程监理单位依法对建设工程档案的质量负责。建设单位是建设工程档案预验收和报送的主体责任者，对建设工程档案的齐全性、完整性和真实性负相关法律责任。建设单位应当组织参建单位对建设工程档案进行自行验收，并于建设工程竣工联合验收合格后6个月内，向城建档案馆报送一套符合规范要求的建设工程档案。</w:t>
      </w:r>
    </w:p>
    <w:p>
      <w:pPr>
        <w:keepNext w:val="0"/>
        <w:keepLines w:val="0"/>
        <w:widowControl w:val="0"/>
        <w:suppressLineNumbers w:val="0"/>
        <w:adjustRightInd w:val="0"/>
        <w:snapToGrid w:val="0"/>
        <w:spacing w:before="0" w:beforeAutospacing="0" w:after="0" w:afterAutospacing="0" w:line="360" w:lineRule="auto"/>
        <w:ind w:left="0" w:right="0" w:firstLine="640" w:firstLineChars="200"/>
        <w:jc w:val="both"/>
        <w:rPr>
          <w:rFonts w:hint="eastAsia" w:ascii="仿宋" w:hAnsi="仿宋" w:eastAsia="仿宋" w:cs="Times New Roman"/>
          <w:color w:val="000000" w:themeColor="text1"/>
          <w:sz w:val="32"/>
          <w:szCs w:val="32"/>
          <w:lang w:val="en-US"/>
          <w14:textFill>
            <w14:solidFill>
              <w14:schemeClr w14:val="tx1"/>
            </w14:solidFill>
          </w14:textFill>
        </w:rPr>
      </w:pPr>
      <w:r>
        <w:rPr>
          <w:rFonts w:hint="eastAsia" w:ascii="仿宋" w:hAnsi="仿宋" w:eastAsia="仿宋" w:cs="仿宋"/>
          <w:color w:val="000000" w:themeColor="text1"/>
          <w:kern w:val="2"/>
          <w:sz w:val="32"/>
          <w:szCs w:val="32"/>
          <w:lang w:val="en-US" w:eastAsia="zh-CN" w:bidi="ar"/>
          <w14:textFill>
            <w14:solidFill>
              <w14:schemeClr w14:val="tx1"/>
            </w14:solidFill>
          </w14:textFill>
        </w:rPr>
        <w:t>二、填写说明</w:t>
      </w:r>
    </w:p>
    <w:p>
      <w:pPr>
        <w:keepNext w:val="0"/>
        <w:keepLines w:val="0"/>
        <w:widowControl w:val="0"/>
        <w:suppressLineNumbers w:val="0"/>
        <w:adjustRightInd w:val="0"/>
        <w:snapToGrid w:val="0"/>
        <w:spacing w:before="0" w:beforeAutospacing="0" w:after="0" w:afterAutospacing="0" w:line="360" w:lineRule="auto"/>
        <w:ind w:left="0" w:right="0" w:firstLine="640" w:firstLineChars="200"/>
        <w:jc w:val="both"/>
        <w:rPr>
          <w:rFonts w:hint="eastAsia" w:ascii="仿宋" w:hAnsi="仿宋" w:eastAsia="仿宋" w:cs="Times New Roman"/>
          <w:color w:val="000000" w:themeColor="text1"/>
          <w:sz w:val="32"/>
          <w:szCs w:val="32"/>
          <w:lang w:val="en-US"/>
          <w14:textFill>
            <w14:solidFill>
              <w14:schemeClr w14:val="tx1"/>
            </w14:solidFill>
          </w14:textFill>
        </w:rPr>
      </w:pPr>
      <w:r>
        <w:rPr>
          <w:rFonts w:hint="eastAsia" w:ascii="仿宋" w:hAnsi="仿宋" w:eastAsia="仿宋" w:cs="仿宋"/>
          <w:color w:val="000000" w:themeColor="text1"/>
          <w:kern w:val="2"/>
          <w:sz w:val="32"/>
          <w:szCs w:val="32"/>
          <w:lang w:val="en-US" w:eastAsia="zh-CN" w:bidi="ar"/>
          <w14:textFill>
            <w14:solidFill>
              <w14:schemeClr w14:val="tx1"/>
            </w14:solidFill>
          </w14:textFill>
        </w:rPr>
        <w:t>1、《XX市建设工程档案验收报告》中所指的自查单位包括建设、勘察、设计、监理及各总包和分包施工单位。</w:t>
      </w:r>
    </w:p>
    <w:p>
      <w:pPr>
        <w:keepNext w:val="0"/>
        <w:keepLines w:val="0"/>
        <w:widowControl w:val="0"/>
        <w:suppressLineNumbers w:val="0"/>
        <w:adjustRightInd w:val="0"/>
        <w:snapToGrid w:val="0"/>
        <w:spacing w:before="0" w:beforeAutospacing="0" w:after="0" w:afterAutospacing="0" w:line="360" w:lineRule="auto"/>
        <w:ind w:left="0" w:right="0" w:firstLine="640" w:firstLineChars="200"/>
        <w:jc w:val="both"/>
        <w:rPr>
          <w:rFonts w:hint="eastAsia" w:ascii="仿宋" w:hAnsi="仿宋" w:eastAsia="仿宋" w:cs="仿宋"/>
          <w:color w:val="000000" w:themeColor="text1"/>
          <w:sz w:val="32"/>
          <w:szCs w:val="32"/>
          <w:lang w:val="en-US"/>
          <w14:textFill>
            <w14:solidFill>
              <w14:schemeClr w14:val="tx1"/>
            </w14:solidFill>
          </w14:textFill>
        </w:rPr>
      </w:pPr>
      <w:r>
        <w:rPr>
          <w:rFonts w:hint="eastAsia" w:ascii="仿宋" w:hAnsi="仿宋" w:eastAsia="仿宋" w:cs="仿宋"/>
          <w:color w:val="000000" w:themeColor="text1"/>
          <w:kern w:val="2"/>
          <w:sz w:val="32"/>
          <w:szCs w:val="32"/>
          <w:lang w:val="en-US" w:eastAsia="zh-CN" w:bidi="ar"/>
          <w14:textFill>
            <w14:solidFill>
              <w14:schemeClr w14:val="tx1"/>
            </w14:solidFill>
          </w14:textFill>
        </w:rPr>
        <w:t>2、《XX市建设工程档案验收报告》应一式多份，建设单位、监理单位、勘察单位、设计单位、各施工单位、城建档案管理机构各持一份。</w:t>
      </w:r>
    </w:p>
    <w:p>
      <w:pPr>
        <w:keepNext w:val="0"/>
        <w:keepLines w:val="0"/>
        <w:widowControl w:val="0"/>
        <w:suppressLineNumbers w:val="0"/>
        <w:adjustRightInd w:val="0"/>
        <w:snapToGrid w:val="0"/>
        <w:spacing w:before="0" w:beforeAutospacing="0" w:after="0" w:afterAutospacing="0" w:line="360" w:lineRule="auto"/>
        <w:ind w:left="0" w:right="0" w:firstLine="640" w:firstLineChars="200"/>
        <w:jc w:val="both"/>
        <w:rPr>
          <w:rFonts w:hint="eastAsia" w:ascii="仿宋" w:hAnsi="仿宋" w:eastAsia="仿宋" w:cs="仿宋"/>
          <w:color w:val="000000" w:themeColor="text1"/>
          <w:sz w:val="32"/>
          <w:szCs w:val="32"/>
          <w:lang w:val="en-US"/>
          <w14:textFill>
            <w14:solidFill>
              <w14:schemeClr w14:val="tx1"/>
            </w14:solidFill>
          </w14:textFill>
        </w:rPr>
      </w:pPr>
    </w:p>
    <w:p>
      <w:pPr>
        <w:keepNext w:val="0"/>
        <w:keepLines w:val="0"/>
        <w:widowControl w:val="0"/>
        <w:suppressLineNumbers w:val="0"/>
        <w:adjustRightInd w:val="0"/>
        <w:snapToGrid w:val="0"/>
        <w:spacing w:before="0" w:beforeAutospacing="0" w:after="0" w:afterAutospacing="0" w:line="360" w:lineRule="auto"/>
        <w:ind w:left="0" w:right="0" w:firstLine="640" w:firstLineChars="200"/>
        <w:jc w:val="both"/>
        <w:rPr>
          <w:rFonts w:hint="eastAsia" w:ascii="仿宋" w:hAnsi="仿宋" w:eastAsia="仿宋" w:cs="仿宋"/>
          <w:color w:val="000000" w:themeColor="text1"/>
          <w:sz w:val="32"/>
          <w:szCs w:val="32"/>
          <w:lang w:val="en-US"/>
          <w14:textFill>
            <w14:solidFill>
              <w14:schemeClr w14:val="tx1"/>
            </w14:solidFill>
          </w14:textFill>
        </w:rPr>
      </w:pPr>
    </w:p>
    <w:p>
      <w:pPr>
        <w:keepNext w:val="0"/>
        <w:keepLines w:val="0"/>
        <w:widowControl w:val="0"/>
        <w:suppressLineNumbers w:val="0"/>
        <w:adjustRightInd w:val="0"/>
        <w:snapToGrid w:val="0"/>
        <w:spacing w:before="0" w:beforeAutospacing="0" w:after="0" w:afterAutospacing="0" w:line="560" w:lineRule="exact"/>
        <w:ind w:left="0" w:right="0"/>
        <w:jc w:val="center"/>
        <w:rPr>
          <w:rFonts w:hint="eastAsia" w:ascii="黑体" w:hAnsi="宋体" w:eastAsia="黑体" w:cs="黑体"/>
          <w:b/>
          <w:bCs/>
          <w:color w:val="000000" w:themeColor="text1"/>
          <w:kern w:val="2"/>
          <w:sz w:val="36"/>
          <w:szCs w:val="36"/>
          <w:lang w:val="en-US" w:eastAsia="zh-CN" w:bidi="ar"/>
          <w14:textFill>
            <w14:solidFill>
              <w14:schemeClr w14:val="tx1"/>
            </w14:solidFill>
          </w14:textFill>
        </w:rPr>
      </w:pPr>
    </w:p>
    <w:p>
      <w:pPr>
        <w:keepNext w:val="0"/>
        <w:keepLines w:val="0"/>
        <w:widowControl w:val="0"/>
        <w:suppressLineNumbers w:val="0"/>
        <w:adjustRightInd w:val="0"/>
        <w:snapToGrid w:val="0"/>
        <w:spacing w:before="0" w:beforeAutospacing="0" w:after="0" w:afterAutospacing="0" w:line="560" w:lineRule="exact"/>
        <w:ind w:left="0" w:right="0"/>
        <w:jc w:val="center"/>
        <w:rPr>
          <w:rFonts w:hint="eastAsia" w:ascii="黑体" w:hAnsi="宋体" w:eastAsia="黑体" w:cs="Times New Roman"/>
          <w:b/>
          <w:bCs/>
          <w:color w:val="000000" w:themeColor="text1"/>
          <w:sz w:val="36"/>
          <w:szCs w:val="36"/>
          <w:lang w:val="en-US"/>
          <w14:textFill>
            <w14:solidFill>
              <w14:schemeClr w14:val="tx1"/>
            </w14:solidFill>
          </w14:textFill>
        </w:rPr>
      </w:pPr>
      <w:r>
        <w:rPr>
          <w:rFonts w:hint="eastAsia" w:ascii="黑体" w:hAnsi="宋体" w:eastAsia="黑体" w:cs="黑体"/>
          <w:b/>
          <w:bCs/>
          <w:color w:val="000000" w:themeColor="text1"/>
          <w:kern w:val="2"/>
          <w:sz w:val="36"/>
          <w:szCs w:val="36"/>
          <w:lang w:val="en-US" w:eastAsia="zh-CN" w:bidi="ar"/>
          <w14:textFill>
            <w14:solidFill>
              <w14:schemeClr w14:val="tx1"/>
            </w14:solidFill>
          </w14:textFill>
        </w:rPr>
        <w:t>建设工程档案验收意见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1683"/>
        <w:gridCol w:w="21"/>
        <w:gridCol w:w="1704"/>
        <w:gridCol w:w="1705"/>
        <w:gridCol w:w="1704"/>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77" w:hRule="atLeast"/>
          <w:jc w:val="center"/>
        </w:trPr>
        <w:tc>
          <w:tcPr>
            <w:tcW w:w="168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等线" w:eastAsia="等线" w:cs="Times New Roman"/>
                <w:color w:val="000000" w:themeColor="text1"/>
                <w:kern w:val="0"/>
                <w:sz w:val="24"/>
                <w:szCs w:val="24"/>
                <w:lang w:val="en-US"/>
                <w14:textFill>
                  <w14:solidFill>
                    <w14:schemeClr w14:val="tx1"/>
                  </w14:solidFill>
                </w14:textFill>
              </w:rPr>
            </w:pPr>
            <w:r>
              <w:rPr>
                <w:rFonts w:hint="eastAsia" w:ascii="宋体" w:hAnsi="宋体" w:eastAsia="等线" w:cs="宋体"/>
                <w:color w:val="000000" w:themeColor="text1"/>
                <w:kern w:val="0"/>
                <w:sz w:val="24"/>
                <w:szCs w:val="24"/>
                <w:lang w:val="en-US" w:eastAsia="zh-CN" w:bidi="ar"/>
                <w14:textFill>
                  <w14:solidFill>
                    <w14:schemeClr w14:val="tx1"/>
                  </w14:solidFill>
                </w14:textFill>
              </w:rPr>
              <w:t>工程名称</w:t>
            </w:r>
          </w:p>
        </w:tc>
        <w:tc>
          <w:tcPr>
            <w:tcW w:w="6839"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line="560" w:lineRule="exact"/>
              <w:ind w:left="0" w:right="0"/>
              <w:jc w:val="center"/>
              <w:rPr>
                <w:rFonts w:hint="eastAsia" w:ascii="黑体" w:hAnsi="宋体" w:eastAsia="黑体" w:cs="Times New Roman"/>
                <w:b/>
                <w:bCs/>
                <w:color w:val="000000" w:themeColor="text1"/>
                <w:sz w:val="24"/>
                <w:szCs w:val="24"/>
                <w:lang w:val="en-US"/>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4" w:hRule="atLeast"/>
          <w:jc w:val="center"/>
        </w:trPr>
        <w:tc>
          <w:tcPr>
            <w:tcW w:w="168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等线" w:eastAsia="等线" w:cs="Times New Roman"/>
                <w:color w:val="000000" w:themeColor="text1"/>
                <w:kern w:val="0"/>
                <w:sz w:val="24"/>
                <w:szCs w:val="24"/>
                <w:lang w:val="en-US"/>
                <w14:textFill>
                  <w14:solidFill>
                    <w14:schemeClr w14:val="tx1"/>
                  </w14:solidFill>
                </w14:textFill>
              </w:rPr>
            </w:pPr>
            <w:r>
              <w:rPr>
                <w:rFonts w:hint="eastAsia" w:ascii="宋体" w:hAnsi="宋体" w:eastAsia="等线" w:cs="宋体"/>
                <w:color w:val="000000" w:themeColor="text1"/>
                <w:kern w:val="0"/>
                <w:sz w:val="24"/>
                <w:szCs w:val="24"/>
                <w:lang w:val="en-US" w:eastAsia="zh-CN" w:bidi="ar"/>
                <w14:textFill>
                  <w14:solidFill>
                    <w14:schemeClr w14:val="tx1"/>
                  </w14:solidFill>
                </w14:textFill>
              </w:rPr>
              <w:t>工程档案概况</w:t>
            </w:r>
          </w:p>
        </w:tc>
        <w:tc>
          <w:tcPr>
            <w:tcW w:w="6839"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djustRightInd w:val="0"/>
              <w:snapToGrid w:val="0"/>
              <w:spacing w:before="0" w:beforeAutospacing="0" w:after="0" w:afterAutospacing="0" w:line="560" w:lineRule="exact"/>
              <w:ind w:left="0" w:right="0"/>
              <w:jc w:val="center"/>
              <w:rPr>
                <w:rFonts w:hint="eastAsia" w:ascii="黑体" w:hAnsi="宋体" w:eastAsia="黑体" w:cs="Times New Roman"/>
                <w:b/>
                <w:bCs/>
                <w:color w:val="000000" w:themeColor="text1"/>
                <w:sz w:val="24"/>
                <w:szCs w:val="24"/>
                <w:lang w:val="en-US"/>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5" w:hRule="atLeast"/>
          <w:jc w:val="center"/>
        </w:trPr>
        <w:tc>
          <w:tcPr>
            <w:tcW w:w="168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等线" w:eastAsia="等线" w:cs="宋体"/>
                <w:color w:val="000000" w:themeColor="text1"/>
                <w:kern w:val="0"/>
                <w:sz w:val="24"/>
                <w:szCs w:val="24"/>
                <w:lang w:val="en-US"/>
                <w14:textFill>
                  <w14:solidFill>
                    <w14:schemeClr w14:val="tx1"/>
                  </w14:solidFill>
                </w14:textFill>
              </w:rPr>
            </w:pPr>
            <w:r>
              <w:rPr>
                <w:rFonts w:hint="eastAsia" w:ascii="宋体" w:hAnsi="宋体" w:eastAsia="等线" w:cs="宋体"/>
                <w:color w:val="000000" w:themeColor="text1"/>
                <w:kern w:val="0"/>
                <w:sz w:val="24"/>
                <w:szCs w:val="24"/>
                <w:lang w:val="en-US" w:eastAsia="zh-CN" w:bidi="ar"/>
                <w14:textFill>
                  <w14:solidFill>
                    <w14:schemeClr w14:val="tx1"/>
                  </w14:solidFill>
                </w14:textFill>
              </w:rPr>
              <w:t>验收结论</w:t>
            </w:r>
          </w:p>
        </w:tc>
        <w:tc>
          <w:tcPr>
            <w:tcW w:w="6839"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wordWrap w:val="0"/>
              <w:spacing w:before="0" w:beforeAutospacing="0" w:after="0" w:afterAutospacing="0"/>
              <w:ind w:left="0" w:right="0"/>
              <w:jc w:val="right"/>
              <w:rPr>
                <w:rFonts w:hint="eastAsia" w:ascii="宋体" w:hAnsi="等线" w:eastAsia="等线" w:cs="Times New Roman"/>
                <w:color w:val="000000" w:themeColor="text1"/>
                <w:kern w:val="0"/>
                <w:sz w:val="24"/>
                <w:szCs w:val="24"/>
                <w:lang w:val="en-US"/>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5" w:hRule="atLeast"/>
          <w:jc w:val="center"/>
        </w:trPr>
        <w:tc>
          <w:tcPr>
            <w:tcW w:w="1704" w:type="dxa"/>
            <w:gridSpan w:val="2"/>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both"/>
              <w:rPr>
                <w:rFonts w:hint="eastAsia" w:ascii="宋体" w:hAnsi="等线" w:eastAsia="等线" w:cs="宋体"/>
                <w:color w:val="000000" w:themeColor="text1"/>
                <w:kern w:val="0"/>
                <w:sz w:val="24"/>
                <w:szCs w:val="24"/>
                <w:lang w:val="en-US"/>
                <w14:textFill>
                  <w14:solidFill>
                    <w14:schemeClr w14:val="tx1"/>
                  </w14:solidFill>
                </w14:textFill>
              </w:rPr>
            </w:pPr>
            <w:r>
              <w:rPr>
                <w:rFonts w:hint="eastAsia" w:ascii="宋体" w:hAnsi="宋体" w:eastAsia="等线" w:cs="宋体"/>
                <w:color w:val="000000" w:themeColor="text1"/>
                <w:kern w:val="0"/>
                <w:sz w:val="24"/>
                <w:szCs w:val="24"/>
                <w:lang w:val="en-US" w:eastAsia="zh-CN" w:bidi="ar"/>
                <w14:textFill>
                  <w14:solidFill>
                    <w14:schemeClr w14:val="tx1"/>
                  </w14:solidFill>
                </w14:textFill>
              </w:rPr>
              <w:t>建设单位</w:t>
            </w:r>
          </w:p>
          <w:p>
            <w:pPr>
              <w:keepNext w:val="0"/>
              <w:keepLines w:val="0"/>
              <w:widowControl/>
              <w:suppressLineNumbers w:val="0"/>
              <w:spacing w:before="0" w:beforeAutospacing="0" w:after="0" w:afterAutospacing="0"/>
              <w:ind w:left="0" w:right="0"/>
              <w:jc w:val="both"/>
              <w:rPr>
                <w:rFonts w:hint="eastAsia" w:ascii="宋体" w:hAnsi="等线" w:eastAsia="等线" w:cs="Times New Roman"/>
                <w:color w:val="000000" w:themeColor="text1"/>
                <w:kern w:val="0"/>
                <w:sz w:val="24"/>
                <w:szCs w:val="24"/>
                <w:lang w:val="en-US"/>
                <w14:textFill>
                  <w14:solidFill>
                    <w14:schemeClr w14:val="tx1"/>
                  </w14:solidFill>
                </w14:textFill>
              </w:rPr>
            </w:pPr>
            <w:r>
              <w:rPr>
                <w:rFonts w:hint="eastAsia" w:ascii="宋体" w:hAnsi="宋体" w:eastAsia="等线" w:cs="宋体"/>
                <w:color w:val="000000" w:themeColor="text1"/>
                <w:kern w:val="0"/>
                <w:sz w:val="24"/>
                <w:szCs w:val="24"/>
                <w:lang w:val="en-US" w:eastAsia="zh-CN" w:bidi="ar"/>
                <w14:textFill>
                  <w14:solidFill>
                    <w14:schemeClr w14:val="tx1"/>
                  </w14:solidFill>
                </w14:textFill>
              </w:rPr>
              <w:t>（公章）</w:t>
            </w:r>
          </w:p>
          <w:p>
            <w:pPr>
              <w:keepNext w:val="0"/>
              <w:keepLines w:val="0"/>
              <w:widowControl/>
              <w:suppressLineNumbers w:val="0"/>
              <w:wordWrap w:val="0"/>
              <w:spacing w:before="0" w:beforeAutospacing="0" w:after="0" w:afterAutospacing="0"/>
              <w:ind w:left="0" w:right="0"/>
              <w:jc w:val="both"/>
              <w:rPr>
                <w:rFonts w:hint="eastAsia" w:ascii="宋体" w:hAnsi="等线" w:eastAsia="等线" w:cs="Times New Roman"/>
                <w:color w:val="000000" w:themeColor="text1"/>
                <w:kern w:val="0"/>
                <w:sz w:val="24"/>
                <w:szCs w:val="24"/>
                <w:lang w:val="en-US"/>
                <w14:textFill>
                  <w14:solidFill>
                    <w14:schemeClr w14:val="tx1"/>
                  </w14:solidFill>
                </w14:textFill>
              </w:rPr>
            </w:pPr>
          </w:p>
          <w:p>
            <w:pPr>
              <w:keepNext w:val="0"/>
              <w:keepLines w:val="0"/>
              <w:widowControl/>
              <w:suppressLineNumbers w:val="0"/>
              <w:spacing w:before="0" w:beforeAutospacing="0" w:after="0" w:afterAutospacing="0"/>
              <w:ind w:left="0" w:right="0"/>
              <w:jc w:val="both"/>
              <w:rPr>
                <w:rFonts w:hint="eastAsia" w:ascii="宋体" w:hAnsi="等线" w:eastAsia="等线" w:cs="Times New Roman"/>
                <w:color w:val="000000" w:themeColor="text1"/>
                <w:kern w:val="0"/>
                <w:sz w:val="24"/>
                <w:szCs w:val="24"/>
                <w:lang w:val="en-US"/>
                <w14:textFill>
                  <w14:solidFill>
                    <w14:schemeClr w14:val="tx1"/>
                  </w14:solidFill>
                </w14:textFill>
              </w:rPr>
            </w:pPr>
            <w:r>
              <w:rPr>
                <w:rFonts w:hint="eastAsia" w:ascii="宋体" w:hAnsi="宋体" w:eastAsia="等线" w:cs="宋体"/>
                <w:color w:val="000000" w:themeColor="text1"/>
                <w:kern w:val="0"/>
                <w:sz w:val="24"/>
                <w:szCs w:val="24"/>
                <w:lang w:val="en-US" w:eastAsia="zh-CN" w:bidi="ar"/>
                <w14:textFill>
                  <w14:solidFill>
                    <w14:schemeClr w14:val="tx1"/>
                  </w14:solidFill>
                </w14:textFill>
              </w:rPr>
              <w:t>年  月  日</w:t>
            </w:r>
          </w:p>
          <w:p>
            <w:pPr>
              <w:keepNext w:val="0"/>
              <w:keepLines w:val="0"/>
              <w:widowControl/>
              <w:suppressLineNumbers w:val="0"/>
              <w:spacing w:before="0" w:beforeAutospacing="0" w:after="0" w:afterAutospacing="0"/>
              <w:ind w:left="0" w:right="0"/>
              <w:jc w:val="both"/>
              <w:rPr>
                <w:rFonts w:hint="eastAsia" w:ascii="宋体" w:hAnsi="等线" w:eastAsia="等线" w:cs="Times New Roman"/>
                <w:color w:val="000000" w:themeColor="text1"/>
                <w:kern w:val="0"/>
                <w:sz w:val="24"/>
                <w:szCs w:val="24"/>
                <w:lang w:val="en-US"/>
                <w14:textFill>
                  <w14:solidFill>
                    <w14:schemeClr w14:val="tx1"/>
                  </w14:solidFill>
                </w14:textFill>
              </w:rPr>
            </w:pPr>
          </w:p>
        </w:tc>
        <w:tc>
          <w:tcPr>
            <w:tcW w:w="1704"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both"/>
              <w:rPr>
                <w:rFonts w:hint="eastAsia" w:ascii="宋体" w:hAnsi="等线" w:eastAsia="等线" w:cs="Times New Roman"/>
                <w:color w:val="000000" w:themeColor="text1"/>
                <w:kern w:val="0"/>
                <w:sz w:val="24"/>
                <w:szCs w:val="24"/>
                <w:lang w:val="en-US"/>
                <w14:textFill>
                  <w14:solidFill>
                    <w14:schemeClr w14:val="tx1"/>
                  </w14:solidFill>
                </w14:textFill>
              </w:rPr>
            </w:pPr>
            <w:r>
              <w:rPr>
                <w:rFonts w:hint="eastAsia" w:ascii="宋体" w:hAnsi="等线" w:eastAsia="等线" w:cs="宋体"/>
                <w:color w:val="000000" w:themeColor="text1"/>
                <w:kern w:val="0"/>
                <w:sz w:val="24"/>
                <w:szCs w:val="24"/>
                <w:lang w:val="en-US" w:eastAsia="zh-CN" w:bidi="ar"/>
                <w14:textFill>
                  <w14:solidFill>
                    <w14:schemeClr w14:val="tx1"/>
                  </w14:solidFill>
                </w14:textFill>
              </w:rPr>
              <w:t>监理单位</w:t>
            </w:r>
          </w:p>
          <w:p>
            <w:pPr>
              <w:keepNext w:val="0"/>
              <w:keepLines w:val="0"/>
              <w:widowControl/>
              <w:suppressLineNumbers w:val="0"/>
              <w:spacing w:before="0" w:beforeAutospacing="0" w:after="0" w:afterAutospacing="0"/>
              <w:ind w:left="0" w:right="0"/>
              <w:jc w:val="both"/>
              <w:rPr>
                <w:rFonts w:hint="eastAsia" w:ascii="宋体" w:hAnsi="等线" w:eastAsia="等线" w:cs="Times New Roman"/>
                <w:color w:val="000000" w:themeColor="text1"/>
                <w:kern w:val="0"/>
                <w:sz w:val="24"/>
                <w:szCs w:val="24"/>
                <w:lang w:val="en-US"/>
                <w14:textFill>
                  <w14:solidFill>
                    <w14:schemeClr w14:val="tx1"/>
                  </w14:solidFill>
                </w14:textFill>
              </w:rPr>
            </w:pPr>
            <w:r>
              <w:rPr>
                <w:rFonts w:hint="eastAsia" w:ascii="宋体" w:hAnsi="宋体" w:eastAsia="等线" w:cs="宋体"/>
                <w:color w:val="000000" w:themeColor="text1"/>
                <w:kern w:val="0"/>
                <w:sz w:val="24"/>
                <w:szCs w:val="24"/>
                <w:lang w:val="en-US" w:eastAsia="zh-CN" w:bidi="ar"/>
                <w14:textFill>
                  <w14:solidFill>
                    <w14:schemeClr w14:val="tx1"/>
                  </w14:solidFill>
                </w14:textFill>
              </w:rPr>
              <w:t>（公章）</w:t>
            </w:r>
          </w:p>
          <w:p>
            <w:pPr>
              <w:keepNext w:val="0"/>
              <w:keepLines w:val="0"/>
              <w:widowControl/>
              <w:suppressLineNumbers w:val="0"/>
              <w:spacing w:before="0" w:beforeAutospacing="0" w:after="0" w:afterAutospacing="0"/>
              <w:ind w:left="0" w:right="0"/>
              <w:jc w:val="both"/>
              <w:rPr>
                <w:rFonts w:hint="eastAsia" w:ascii="宋体" w:hAnsi="等线" w:eastAsia="等线" w:cs="Times New Roman"/>
                <w:color w:val="000000" w:themeColor="text1"/>
                <w:kern w:val="0"/>
                <w:sz w:val="24"/>
                <w:szCs w:val="24"/>
                <w:lang w:val="en-US"/>
                <w14:textFill>
                  <w14:solidFill>
                    <w14:schemeClr w14:val="tx1"/>
                  </w14:solidFill>
                </w14:textFill>
              </w:rPr>
            </w:pPr>
          </w:p>
          <w:p>
            <w:pPr>
              <w:keepNext w:val="0"/>
              <w:keepLines w:val="0"/>
              <w:widowControl/>
              <w:suppressLineNumbers w:val="0"/>
              <w:spacing w:before="0" w:beforeAutospacing="0" w:after="0" w:afterAutospacing="0"/>
              <w:ind w:left="0" w:right="0"/>
              <w:jc w:val="both"/>
              <w:rPr>
                <w:rFonts w:hint="eastAsia" w:ascii="宋体" w:hAnsi="等线" w:eastAsia="等线" w:cs="Times New Roman"/>
                <w:color w:val="000000" w:themeColor="text1"/>
                <w:kern w:val="0"/>
                <w:sz w:val="24"/>
                <w:szCs w:val="24"/>
                <w:lang w:val="en-US"/>
                <w14:textFill>
                  <w14:solidFill>
                    <w14:schemeClr w14:val="tx1"/>
                  </w14:solidFill>
                </w14:textFill>
              </w:rPr>
            </w:pPr>
            <w:r>
              <w:rPr>
                <w:rFonts w:hint="eastAsia" w:ascii="宋体" w:hAnsi="宋体" w:eastAsia="等线" w:cs="宋体"/>
                <w:color w:val="000000" w:themeColor="text1"/>
                <w:kern w:val="0"/>
                <w:sz w:val="24"/>
                <w:szCs w:val="24"/>
                <w:lang w:val="en-US" w:eastAsia="zh-CN" w:bidi="ar"/>
                <w14:textFill>
                  <w14:solidFill>
                    <w14:schemeClr w14:val="tx1"/>
                  </w14:solidFill>
                </w14:textFill>
              </w:rPr>
              <w:t>年  月  日</w:t>
            </w:r>
          </w:p>
          <w:p>
            <w:pPr>
              <w:keepNext w:val="0"/>
              <w:keepLines w:val="0"/>
              <w:widowControl/>
              <w:suppressLineNumbers w:val="0"/>
              <w:spacing w:before="0" w:beforeAutospacing="0" w:after="0" w:afterAutospacing="0"/>
              <w:ind w:left="0" w:right="0"/>
              <w:jc w:val="both"/>
              <w:rPr>
                <w:rFonts w:hint="eastAsia" w:ascii="宋体" w:hAnsi="等线" w:eastAsia="等线" w:cs="Times New Roman"/>
                <w:color w:val="000000" w:themeColor="text1"/>
                <w:kern w:val="0"/>
                <w:sz w:val="24"/>
                <w:szCs w:val="24"/>
                <w:lang w:val="en-US"/>
                <w14:textFill>
                  <w14:solidFill>
                    <w14:schemeClr w14:val="tx1"/>
                  </w14:solidFill>
                </w14:textFill>
              </w:rPr>
            </w:pPr>
          </w:p>
        </w:tc>
        <w:tc>
          <w:tcPr>
            <w:tcW w:w="170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both"/>
              <w:rPr>
                <w:rFonts w:hint="eastAsia" w:ascii="宋体" w:hAnsi="等线" w:eastAsia="等线" w:cs="Times New Roman"/>
                <w:color w:val="000000" w:themeColor="text1"/>
                <w:kern w:val="0"/>
                <w:sz w:val="24"/>
                <w:szCs w:val="24"/>
                <w:lang w:val="en-US"/>
                <w14:textFill>
                  <w14:solidFill>
                    <w14:schemeClr w14:val="tx1"/>
                  </w14:solidFill>
                </w14:textFill>
              </w:rPr>
            </w:pPr>
            <w:r>
              <w:rPr>
                <w:rFonts w:hint="eastAsia" w:ascii="宋体" w:hAnsi="等线" w:eastAsia="等线" w:cs="宋体"/>
                <w:color w:val="000000" w:themeColor="text1"/>
                <w:kern w:val="0"/>
                <w:sz w:val="24"/>
                <w:szCs w:val="24"/>
                <w:lang w:val="en-US" w:eastAsia="zh-CN" w:bidi="ar"/>
                <w14:textFill>
                  <w14:solidFill>
                    <w14:schemeClr w14:val="tx1"/>
                  </w14:solidFill>
                </w14:textFill>
              </w:rPr>
              <w:t>勘察单位</w:t>
            </w:r>
          </w:p>
          <w:p>
            <w:pPr>
              <w:keepNext w:val="0"/>
              <w:keepLines w:val="0"/>
              <w:widowControl/>
              <w:suppressLineNumbers w:val="0"/>
              <w:spacing w:before="0" w:beforeAutospacing="0" w:after="0" w:afterAutospacing="0"/>
              <w:ind w:left="0" w:right="0"/>
              <w:jc w:val="both"/>
              <w:rPr>
                <w:rFonts w:hint="eastAsia" w:ascii="宋体" w:hAnsi="等线" w:eastAsia="等线" w:cs="Times New Roman"/>
                <w:color w:val="000000" w:themeColor="text1"/>
                <w:kern w:val="0"/>
                <w:sz w:val="24"/>
                <w:szCs w:val="24"/>
                <w:lang w:val="en-US"/>
                <w14:textFill>
                  <w14:solidFill>
                    <w14:schemeClr w14:val="tx1"/>
                  </w14:solidFill>
                </w14:textFill>
              </w:rPr>
            </w:pPr>
            <w:r>
              <w:rPr>
                <w:rFonts w:hint="eastAsia" w:ascii="宋体" w:hAnsi="宋体" w:eastAsia="等线" w:cs="宋体"/>
                <w:color w:val="000000" w:themeColor="text1"/>
                <w:kern w:val="0"/>
                <w:sz w:val="24"/>
                <w:szCs w:val="24"/>
                <w:lang w:val="en-US" w:eastAsia="zh-CN" w:bidi="ar"/>
                <w14:textFill>
                  <w14:solidFill>
                    <w14:schemeClr w14:val="tx1"/>
                  </w14:solidFill>
                </w14:textFill>
              </w:rPr>
              <w:t>（公章）</w:t>
            </w:r>
          </w:p>
          <w:p>
            <w:pPr>
              <w:keepNext w:val="0"/>
              <w:keepLines w:val="0"/>
              <w:widowControl/>
              <w:suppressLineNumbers w:val="0"/>
              <w:spacing w:before="0" w:beforeAutospacing="0" w:after="0" w:afterAutospacing="0"/>
              <w:ind w:left="0" w:right="0"/>
              <w:jc w:val="both"/>
              <w:rPr>
                <w:rFonts w:hint="eastAsia" w:ascii="宋体" w:hAnsi="等线" w:eastAsia="等线" w:cs="Times New Roman"/>
                <w:color w:val="000000" w:themeColor="text1"/>
                <w:kern w:val="0"/>
                <w:sz w:val="24"/>
                <w:szCs w:val="24"/>
                <w:lang w:val="en-US"/>
                <w14:textFill>
                  <w14:solidFill>
                    <w14:schemeClr w14:val="tx1"/>
                  </w14:solidFill>
                </w14:textFill>
              </w:rPr>
            </w:pPr>
          </w:p>
          <w:p>
            <w:pPr>
              <w:keepNext w:val="0"/>
              <w:keepLines w:val="0"/>
              <w:widowControl/>
              <w:suppressLineNumbers w:val="0"/>
              <w:spacing w:before="0" w:beforeAutospacing="0" w:after="0" w:afterAutospacing="0"/>
              <w:ind w:left="0" w:right="0"/>
              <w:jc w:val="both"/>
              <w:rPr>
                <w:rFonts w:hint="eastAsia" w:ascii="宋体" w:hAnsi="等线" w:eastAsia="等线" w:cs="Times New Roman"/>
                <w:color w:val="000000" w:themeColor="text1"/>
                <w:kern w:val="0"/>
                <w:sz w:val="24"/>
                <w:szCs w:val="24"/>
                <w:lang w:val="en-US"/>
                <w14:textFill>
                  <w14:solidFill>
                    <w14:schemeClr w14:val="tx1"/>
                  </w14:solidFill>
                </w14:textFill>
              </w:rPr>
            </w:pPr>
            <w:r>
              <w:rPr>
                <w:rFonts w:hint="eastAsia" w:ascii="宋体" w:hAnsi="宋体" w:eastAsia="等线" w:cs="宋体"/>
                <w:color w:val="000000" w:themeColor="text1"/>
                <w:kern w:val="0"/>
                <w:sz w:val="24"/>
                <w:szCs w:val="24"/>
                <w:lang w:val="en-US" w:eastAsia="zh-CN" w:bidi="ar"/>
                <w14:textFill>
                  <w14:solidFill>
                    <w14:schemeClr w14:val="tx1"/>
                  </w14:solidFill>
                </w14:textFill>
              </w:rPr>
              <w:t>年  月  日</w:t>
            </w:r>
          </w:p>
        </w:tc>
        <w:tc>
          <w:tcPr>
            <w:tcW w:w="1704"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both"/>
              <w:rPr>
                <w:rFonts w:hint="eastAsia" w:ascii="宋体" w:hAnsi="等线" w:eastAsia="等线" w:cs="Times New Roman"/>
                <w:color w:val="000000" w:themeColor="text1"/>
                <w:kern w:val="0"/>
                <w:sz w:val="24"/>
                <w:szCs w:val="24"/>
                <w:lang w:val="en-US"/>
                <w14:textFill>
                  <w14:solidFill>
                    <w14:schemeClr w14:val="tx1"/>
                  </w14:solidFill>
                </w14:textFill>
              </w:rPr>
            </w:pPr>
            <w:r>
              <w:rPr>
                <w:rFonts w:hint="eastAsia" w:ascii="宋体" w:hAnsi="等线" w:eastAsia="等线" w:cs="宋体"/>
                <w:color w:val="000000" w:themeColor="text1"/>
                <w:kern w:val="0"/>
                <w:sz w:val="24"/>
                <w:szCs w:val="24"/>
                <w:lang w:val="en-US" w:eastAsia="zh-CN" w:bidi="ar"/>
                <w14:textFill>
                  <w14:solidFill>
                    <w14:schemeClr w14:val="tx1"/>
                  </w14:solidFill>
                </w14:textFill>
              </w:rPr>
              <w:t>设计单位</w:t>
            </w:r>
          </w:p>
          <w:p>
            <w:pPr>
              <w:keepNext w:val="0"/>
              <w:keepLines w:val="0"/>
              <w:widowControl/>
              <w:suppressLineNumbers w:val="0"/>
              <w:wordWrap w:val="0"/>
              <w:spacing w:before="0" w:beforeAutospacing="0" w:after="0" w:afterAutospacing="0"/>
              <w:ind w:left="0" w:right="0"/>
              <w:jc w:val="both"/>
              <w:rPr>
                <w:rFonts w:hint="eastAsia" w:ascii="宋体" w:hAnsi="等线" w:eastAsia="等线" w:cs="宋体"/>
                <w:color w:val="000000" w:themeColor="text1"/>
                <w:kern w:val="0"/>
                <w:sz w:val="24"/>
                <w:szCs w:val="24"/>
                <w:lang w:val="en-US"/>
                <w14:textFill>
                  <w14:solidFill>
                    <w14:schemeClr w14:val="tx1"/>
                  </w14:solidFill>
                </w14:textFill>
              </w:rPr>
            </w:pPr>
            <w:r>
              <w:rPr>
                <w:rFonts w:hint="eastAsia" w:ascii="宋体" w:hAnsi="宋体" w:eastAsia="等线" w:cs="宋体"/>
                <w:color w:val="000000" w:themeColor="text1"/>
                <w:kern w:val="0"/>
                <w:sz w:val="24"/>
                <w:szCs w:val="24"/>
                <w:lang w:val="en-US" w:eastAsia="zh-CN" w:bidi="ar"/>
                <w14:textFill>
                  <w14:solidFill>
                    <w14:schemeClr w14:val="tx1"/>
                  </w14:solidFill>
                </w14:textFill>
              </w:rPr>
              <w:t>（公章）</w:t>
            </w:r>
          </w:p>
          <w:p>
            <w:pPr>
              <w:keepNext w:val="0"/>
              <w:keepLines w:val="0"/>
              <w:widowControl/>
              <w:suppressLineNumbers w:val="0"/>
              <w:wordWrap w:val="0"/>
              <w:spacing w:before="0" w:beforeAutospacing="0" w:after="0" w:afterAutospacing="0"/>
              <w:ind w:left="0" w:right="0"/>
              <w:jc w:val="both"/>
              <w:rPr>
                <w:rFonts w:hint="eastAsia" w:ascii="宋体" w:hAnsi="等线" w:eastAsia="等线" w:cs="宋体"/>
                <w:color w:val="000000" w:themeColor="text1"/>
                <w:kern w:val="0"/>
                <w:sz w:val="24"/>
                <w:szCs w:val="24"/>
                <w:lang w:val="en-US"/>
                <w14:textFill>
                  <w14:solidFill>
                    <w14:schemeClr w14:val="tx1"/>
                  </w14:solidFill>
                </w14:textFill>
              </w:rPr>
            </w:pPr>
          </w:p>
          <w:p>
            <w:pPr>
              <w:keepNext w:val="0"/>
              <w:keepLines w:val="0"/>
              <w:widowControl/>
              <w:suppressLineNumbers w:val="0"/>
              <w:wordWrap w:val="0"/>
              <w:spacing w:before="0" w:beforeAutospacing="0" w:after="0" w:afterAutospacing="0"/>
              <w:ind w:left="0" w:right="0"/>
              <w:jc w:val="both"/>
              <w:rPr>
                <w:rFonts w:hint="eastAsia" w:ascii="宋体" w:hAnsi="等线" w:eastAsia="等线" w:cs="Times New Roman"/>
                <w:color w:val="000000" w:themeColor="text1"/>
                <w:kern w:val="0"/>
                <w:sz w:val="24"/>
                <w:szCs w:val="24"/>
                <w:lang w:val="en-US"/>
                <w14:textFill>
                  <w14:solidFill>
                    <w14:schemeClr w14:val="tx1"/>
                  </w14:solidFill>
                </w14:textFill>
              </w:rPr>
            </w:pPr>
            <w:r>
              <w:rPr>
                <w:rFonts w:hint="eastAsia" w:ascii="宋体" w:hAnsi="宋体" w:eastAsia="等线" w:cs="宋体"/>
                <w:color w:val="000000" w:themeColor="text1"/>
                <w:kern w:val="0"/>
                <w:sz w:val="24"/>
                <w:szCs w:val="24"/>
                <w:lang w:val="en-US" w:eastAsia="zh-CN" w:bidi="ar"/>
                <w14:textFill>
                  <w14:solidFill>
                    <w14:schemeClr w14:val="tx1"/>
                  </w14:solidFill>
                </w14:textFill>
              </w:rPr>
              <w:t>年  月  日</w:t>
            </w:r>
          </w:p>
        </w:tc>
        <w:tc>
          <w:tcPr>
            <w:tcW w:w="170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wordWrap w:val="0"/>
              <w:spacing w:before="0" w:beforeAutospacing="0" w:after="0" w:afterAutospacing="0"/>
              <w:ind w:left="0" w:right="0"/>
              <w:jc w:val="both"/>
              <w:rPr>
                <w:rFonts w:hint="eastAsia" w:ascii="宋体" w:hAnsi="等线" w:eastAsia="等线" w:cs="宋体"/>
                <w:color w:val="000000" w:themeColor="text1"/>
                <w:kern w:val="0"/>
                <w:sz w:val="24"/>
                <w:szCs w:val="24"/>
                <w:lang w:val="en-US"/>
                <w14:textFill>
                  <w14:solidFill>
                    <w14:schemeClr w14:val="tx1"/>
                  </w14:solidFill>
                </w14:textFill>
              </w:rPr>
            </w:pPr>
            <w:r>
              <w:rPr>
                <w:rFonts w:hint="eastAsia" w:ascii="宋体" w:hAnsi="宋体" w:eastAsia="等线" w:cs="宋体"/>
                <w:color w:val="000000" w:themeColor="text1"/>
                <w:kern w:val="0"/>
                <w:sz w:val="24"/>
                <w:szCs w:val="24"/>
                <w:lang w:val="en-US" w:eastAsia="zh-CN" w:bidi="ar"/>
                <w14:textFill>
                  <w14:solidFill>
                    <w14:schemeClr w14:val="tx1"/>
                  </w14:solidFill>
                </w14:textFill>
              </w:rPr>
              <w:t>施工单位</w:t>
            </w:r>
          </w:p>
          <w:p>
            <w:pPr>
              <w:keepNext w:val="0"/>
              <w:keepLines w:val="0"/>
              <w:widowControl/>
              <w:suppressLineNumbers w:val="0"/>
              <w:wordWrap w:val="0"/>
              <w:spacing w:before="0" w:beforeAutospacing="0" w:after="0" w:afterAutospacing="0"/>
              <w:ind w:left="0" w:right="0"/>
              <w:jc w:val="both"/>
              <w:rPr>
                <w:rFonts w:hint="eastAsia" w:ascii="宋体" w:hAnsi="等线" w:eastAsia="等线" w:cs="宋体"/>
                <w:color w:val="000000" w:themeColor="text1"/>
                <w:kern w:val="0"/>
                <w:sz w:val="24"/>
                <w:szCs w:val="24"/>
                <w:lang w:val="en-US"/>
                <w14:textFill>
                  <w14:solidFill>
                    <w14:schemeClr w14:val="tx1"/>
                  </w14:solidFill>
                </w14:textFill>
              </w:rPr>
            </w:pPr>
            <w:r>
              <w:rPr>
                <w:rFonts w:hint="eastAsia" w:ascii="宋体" w:hAnsi="宋体" w:eastAsia="等线" w:cs="宋体"/>
                <w:color w:val="000000" w:themeColor="text1"/>
                <w:kern w:val="0"/>
                <w:sz w:val="24"/>
                <w:szCs w:val="24"/>
                <w:lang w:val="en-US" w:eastAsia="zh-CN" w:bidi="ar"/>
                <w14:textFill>
                  <w14:solidFill>
                    <w14:schemeClr w14:val="tx1"/>
                  </w14:solidFill>
                </w14:textFill>
              </w:rPr>
              <w:t>（公章）</w:t>
            </w:r>
          </w:p>
          <w:p>
            <w:pPr>
              <w:keepNext w:val="0"/>
              <w:keepLines w:val="0"/>
              <w:widowControl/>
              <w:suppressLineNumbers w:val="0"/>
              <w:wordWrap w:val="0"/>
              <w:spacing w:before="0" w:beforeAutospacing="0" w:after="0" w:afterAutospacing="0"/>
              <w:ind w:left="0" w:right="0"/>
              <w:jc w:val="both"/>
              <w:rPr>
                <w:rFonts w:hint="eastAsia" w:ascii="宋体" w:hAnsi="等线" w:eastAsia="等线" w:cs="Times New Roman"/>
                <w:color w:val="000000" w:themeColor="text1"/>
                <w:kern w:val="0"/>
                <w:sz w:val="24"/>
                <w:szCs w:val="24"/>
                <w:lang w:val="en-US"/>
                <w14:textFill>
                  <w14:solidFill>
                    <w14:schemeClr w14:val="tx1"/>
                  </w14:solidFill>
                </w14:textFill>
              </w:rPr>
            </w:pPr>
          </w:p>
          <w:p>
            <w:pPr>
              <w:keepNext w:val="0"/>
              <w:keepLines w:val="0"/>
              <w:widowControl/>
              <w:suppressLineNumbers w:val="0"/>
              <w:wordWrap w:val="0"/>
              <w:spacing w:before="0" w:beforeAutospacing="0" w:after="0" w:afterAutospacing="0"/>
              <w:ind w:left="0" w:right="0"/>
              <w:jc w:val="both"/>
              <w:rPr>
                <w:rFonts w:hint="eastAsia" w:ascii="宋体" w:hAnsi="等线" w:eastAsia="等线" w:cs="Times New Roman"/>
                <w:color w:val="000000" w:themeColor="text1"/>
                <w:kern w:val="0"/>
                <w:sz w:val="24"/>
                <w:szCs w:val="24"/>
                <w:lang w:val="en-US"/>
                <w14:textFill>
                  <w14:solidFill>
                    <w14:schemeClr w14:val="tx1"/>
                  </w14:solidFill>
                </w14:textFill>
              </w:rPr>
            </w:pPr>
            <w:r>
              <w:rPr>
                <w:rFonts w:hint="eastAsia" w:ascii="宋体" w:hAnsi="宋体" w:eastAsia="等线" w:cs="宋体"/>
                <w:color w:val="000000" w:themeColor="text1"/>
                <w:kern w:val="0"/>
                <w:sz w:val="24"/>
                <w:szCs w:val="24"/>
                <w:lang w:val="en-US" w:eastAsia="zh-CN" w:bidi="ar"/>
                <w14:textFill>
                  <w14:solidFill>
                    <w14:schemeClr w14:val="tx1"/>
                  </w14:solidFill>
                </w14:textFill>
              </w:rPr>
              <w:t>年  月  日</w:t>
            </w:r>
          </w:p>
          <w:p>
            <w:pPr>
              <w:keepNext w:val="0"/>
              <w:keepLines w:val="0"/>
              <w:widowControl/>
              <w:suppressLineNumbers w:val="0"/>
              <w:spacing w:before="0" w:beforeAutospacing="0" w:after="0" w:afterAutospacing="0"/>
              <w:ind w:left="0" w:right="0"/>
              <w:jc w:val="both"/>
              <w:rPr>
                <w:rFonts w:hint="eastAsia" w:ascii="宋体" w:hAnsi="等线" w:eastAsia="等线" w:cs="Times New Roman"/>
                <w:color w:val="000000" w:themeColor="text1"/>
                <w:kern w:val="0"/>
                <w:sz w:val="24"/>
                <w:szCs w:val="24"/>
                <w:lang w:val="en-US"/>
                <w14:textFill>
                  <w14:solidFill>
                    <w14:schemeClr w14:val="tx1"/>
                  </w14:solidFill>
                </w14:textFill>
              </w:rPr>
            </w:pPr>
          </w:p>
        </w:tc>
      </w:tr>
    </w:tbl>
    <w:p>
      <w:pPr>
        <w:rPr>
          <w:rFonts w:hint="eastAsia" w:ascii="仿宋" w:hAnsi="仿宋" w:eastAsia="仿宋" w:cs="Times New Roman"/>
          <w:b/>
          <w:bCs/>
          <w:color w:val="000000" w:themeColor="text1"/>
          <w:kern w:val="2"/>
          <w:sz w:val="32"/>
          <w:szCs w:val="32"/>
          <w:u w:val="single"/>
          <w:lang w:val="en-US" w:eastAsia="zh-CN" w:bidi="ar"/>
          <w14:textFill>
            <w14:solidFill>
              <w14:schemeClr w14:val="tx1"/>
            </w14:solidFill>
          </w14:textFill>
        </w:rPr>
        <w:sectPr>
          <w:pgSz w:w="11906" w:h="16838"/>
          <w:pgMar w:top="1440" w:right="1800" w:bottom="1440" w:left="1800" w:header="851" w:footer="992" w:gutter="0"/>
          <w:cols w:space="425" w:num="1"/>
          <w:docGrid w:type="lines" w:linePitch="312" w:charSpace="0"/>
        </w:sectPr>
      </w:pPr>
    </w:p>
    <w:p>
      <w:pPr>
        <w:keepNext w:val="0"/>
        <w:keepLines w:val="0"/>
        <w:widowControl w:val="0"/>
        <w:suppressLineNumbers w:val="0"/>
        <w:adjustRightInd w:val="0"/>
        <w:snapToGrid w:val="0"/>
        <w:spacing w:before="0" w:beforeAutospacing="0" w:after="312" w:afterLines="100" w:afterAutospacing="0" w:line="560" w:lineRule="exact"/>
        <w:ind w:left="0" w:right="0"/>
        <w:jc w:val="center"/>
        <w:rPr>
          <w:rFonts w:hint="eastAsia" w:ascii="黑体" w:hAnsi="宋体" w:eastAsia="黑体" w:cs="Times New Roman"/>
          <w:b/>
          <w:bCs/>
          <w:color w:val="000000" w:themeColor="text1"/>
          <w:sz w:val="36"/>
          <w:szCs w:val="36"/>
          <w:lang w:val="en-US"/>
          <w14:textFill>
            <w14:solidFill>
              <w14:schemeClr w14:val="tx1"/>
            </w14:solidFill>
          </w14:textFill>
        </w:rPr>
      </w:pPr>
      <w:r>
        <w:rPr>
          <w:rFonts w:hint="eastAsia" w:ascii="黑体" w:hAnsi="宋体" w:eastAsia="黑体" w:cs="黑体"/>
          <w:b/>
          <w:bCs/>
          <w:color w:val="000000" w:themeColor="text1"/>
          <w:kern w:val="2"/>
          <w:sz w:val="36"/>
          <w:szCs w:val="36"/>
          <w:lang w:val="en-US" w:eastAsia="zh-CN" w:bidi="ar"/>
          <w14:textFill>
            <w14:solidFill>
              <w14:schemeClr w14:val="tx1"/>
            </w14:solidFill>
          </w14:textFill>
        </w:rPr>
        <w:t>验收人员签到表</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2024"/>
        <w:gridCol w:w="2025"/>
        <w:gridCol w:w="2025"/>
        <w:gridCol w:w="2025"/>
        <w:gridCol w:w="2025"/>
        <w:gridCol w:w="2025"/>
        <w:gridCol w:w="20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2024"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center"/>
              <w:rPr>
                <w:rFonts w:hint="eastAsia" w:ascii="宋体" w:hAnsi="等线" w:eastAsia="等线" w:cs="Times New Roman"/>
                <w:b/>
                <w:bCs/>
                <w:color w:val="000000" w:themeColor="text1"/>
                <w:kern w:val="0"/>
                <w:sz w:val="32"/>
                <w:szCs w:val="32"/>
                <w:lang w:val="en-US"/>
                <w14:textFill>
                  <w14:solidFill>
                    <w14:schemeClr w14:val="tx1"/>
                  </w14:solidFill>
                </w14:textFill>
              </w:rPr>
            </w:pPr>
            <w:r>
              <w:rPr>
                <w:rFonts w:hint="eastAsia" w:ascii="宋体" w:hAnsi="宋体" w:eastAsia="等线" w:cs="宋体"/>
                <w:b/>
                <w:bCs/>
                <w:color w:val="000000" w:themeColor="text1"/>
                <w:kern w:val="0"/>
                <w:sz w:val="32"/>
                <w:szCs w:val="32"/>
                <w:lang w:val="en-US" w:eastAsia="zh-CN" w:bidi="ar"/>
                <w14:textFill>
                  <w14:solidFill>
                    <w14:schemeClr w14:val="tx1"/>
                  </w14:solidFill>
                </w14:textFill>
              </w:rPr>
              <w:t>姓名</w:t>
            </w: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wordWrap w:val="0"/>
              <w:spacing w:before="0" w:beforeAutospacing="0" w:after="0" w:afterAutospacing="0"/>
              <w:ind w:left="0" w:right="0"/>
              <w:jc w:val="center"/>
              <w:rPr>
                <w:rFonts w:hint="eastAsia" w:ascii="宋体" w:hAnsi="等线" w:eastAsia="等线" w:cs="Times New Roman"/>
                <w:b/>
                <w:bCs/>
                <w:color w:val="000000" w:themeColor="text1"/>
                <w:kern w:val="0"/>
                <w:sz w:val="32"/>
                <w:szCs w:val="32"/>
                <w:lang w:val="en-US"/>
                <w14:textFill>
                  <w14:solidFill>
                    <w14:schemeClr w14:val="tx1"/>
                  </w14:solidFill>
                </w14:textFill>
              </w:rPr>
            </w:pPr>
            <w:r>
              <w:rPr>
                <w:rFonts w:hint="eastAsia" w:ascii="宋体" w:hAnsi="宋体" w:eastAsia="等线" w:cs="宋体"/>
                <w:b/>
                <w:bCs/>
                <w:color w:val="000000" w:themeColor="text1"/>
                <w:kern w:val="0"/>
                <w:sz w:val="32"/>
                <w:szCs w:val="32"/>
                <w:lang w:val="en-US" w:eastAsia="zh-CN" w:bidi="ar"/>
                <w14:textFill>
                  <w14:solidFill>
                    <w14:schemeClr w14:val="tx1"/>
                  </w14:solidFill>
                </w14:textFill>
              </w:rPr>
              <w:t>工作单位</w:t>
            </w: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wordWrap w:val="0"/>
              <w:spacing w:before="0" w:beforeAutospacing="0" w:after="0" w:afterAutospacing="0"/>
              <w:ind w:left="0" w:right="0"/>
              <w:jc w:val="center"/>
              <w:rPr>
                <w:rFonts w:hint="eastAsia" w:ascii="宋体" w:hAnsi="等线" w:eastAsia="等线" w:cs="Times New Roman"/>
                <w:b/>
                <w:bCs/>
                <w:color w:val="000000" w:themeColor="text1"/>
                <w:kern w:val="0"/>
                <w:sz w:val="32"/>
                <w:szCs w:val="32"/>
                <w:lang w:val="en-US"/>
                <w14:textFill>
                  <w14:solidFill>
                    <w14:schemeClr w14:val="tx1"/>
                  </w14:solidFill>
                </w14:textFill>
              </w:rPr>
            </w:pPr>
            <w:r>
              <w:rPr>
                <w:rFonts w:hint="eastAsia" w:ascii="宋体" w:hAnsi="宋体" w:eastAsia="等线" w:cs="宋体"/>
                <w:b/>
                <w:bCs/>
                <w:color w:val="000000" w:themeColor="text1"/>
                <w:kern w:val="0"/>
                <w:sz w:val="32"/>
                <w:szCs w:val="32"/>
                <w:lang w:val="en-US" w:eastAsia="zh-CN" w:bidi="ar"/>
                <w14:textFill>
                  <w14:solidFill>
                    <w14:schemeClr w14:val="tx1"/>
                  </w14:solidFill>
                </w14:textFill>
              </w:rPr>
              <w:t>职务</w:t>
            </w: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wordWrap w:val="0"/>
              <w:spacing w:before="0" w:beforeAutospacing="0" w:after="0" w:afterAutospacing="0"/>
              <w:ind w:left="0" w:right="0"/>
              <w:jc w:val="center"/>
              <w:rPr>
                <w:rFonts w:hint="eastAsia" w:ascii="宋体" w:hAnsi="等线" w:eastAsia="等线" w:cs="Times New Roman"/>
                <w:b/>
                <w:bCs/>
                <w:color w:val="000000" w:themeColor="text1"/>
                <w:kern w:val="0"/>
                <w:sz w:val="32"/>
                <w:szCs w:val="32"/>
                <w:lang w:val="en-US"/>
                <w14:textFill>
                  <w14:solidFill>
                    <w14:schemeClr w14:val="tx1"/>
                  </w14:solidFill>
                </w14:textFill>
              </w:rPr>
            </w:pPr>
            <w:r>
              <w:rPr>
                <w:rFonts w:hint="eastAsia" w:ascii="宋体" w:hAnsi="宋体" w:eastAsia="等线" w:cs="宋体"/>
                <w:b/>
                <w:bCs/>
                <w:color w:val="000000" w:themeColor="text1"/>
                <w:kern w:val="0"/>
                <w:sz w:val="32"/>
                <w:szCs w:val="32"/>
                <w:lang w:val="en-US" w:eastAsia="zh-CN" w:bidi="ar"/>
                <w14:textFill>
                  <w14:solidFill>
                    <w14:schemeClr w14:val="tx1"/>
                  </w14:solidFill>
                </w14:textFill>
              </w:rPr>
              <w:t>签名</w:t>
            </w: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wordWrap w:val="0"/>
              <w:spacing w:before="0" w:beforeAutospacing="0" w:after="0" w:afterAutospacing="0"/>
              <w:ind w:left="0" w:right="0"/>
              <w:jc w:val="center"/>
              <w:rPr>
                <w:rFonts w:hint="eastAsia" w:ascii="宋体" w:hAnsi="等线" w:eastAsia="等线" w:cs="Times New Roman"/>
                <w:b/>
                <w:bCs/>
                <w:color w:val="000000" w:themeColor="text1"/>
                <w:kern w:val="0"/>
                <w:sz w:val="32"/>
                <w:szCs w:val="32"/>
                <w:lang w:val="en-US"/>
                <w14:textFill>
                  <w14:solidFill>
                    <w14:schemeClr w14:val="tx1"/>
                  </w14:solidFill>
                </w14:textFill>
              </w:rPr>
            </w:pPr>
            <w:r>
              <w:rPr>
                <w:rFonts w:hint="eastAsia" w:ascii="宋体" w:hAnsi="宋体" w:eastAsia="等线" w:cs="宋体"/>
                <w:b/>
                <w:bCs/>
                <w:color w:val="000000" w:themeColor="text1"/>
                <w:kern w:val="0"/>
                <w:sz w:val="32"/>
                <w:szCs w:val="32"/>
                <w:lang w:val="en-US" w:eastAsia="zh-CN" w:bidi="ar"/>
                <w14:textFill>
                  <w14:solidFill>
                    <w14:schemeClr w14:val="tx1"/>
                  </w14:solidFill>
                </w14:textFill>
              </w:rPr>
              <w:t>联系电话</w:t>
            </w: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wordWrap w:val="0"/>
              <w:spacing w:before="0" w:beforeAutospacing="0" w:after="0" w:afterAutospacing="0"/>
              <w:ind w:left="0" w:right="0"/>
              <w:jc w:val="center"/>
              <w:rPr>
                <w:rFonts w:hint="eastAsia" w:ascii="宋体" w:hAnsi="等线" w:eastAsia="等线" w:cs="Times New Roman"/>
                <w:b/>
                <w:bCs/>
                <w:color w:val="000000" w:themeColor="text1"/>
                <w:kern w:val="0"/>
                <w:sz w:val="32"/>
                <w:szCs w:val="32"/>
                <w:lang w:val="en-US"/>
                <w14:textFill>
                  <w14:solidFill>
                    <w14:schemeClr w14:val="tx1"/>
                  </w14:solidFill>
                </w14:textFill>
              </w:rPr>
            </w:pPr>
            <w:r>
              <w:rPr>
                <w:rFonts w:hint="eastAsia" w:ascii="宋体" w:hAnsi="宋体" w:eastAsia="等线" w:cs="宋体"/>
                <w:b/>
                <w:bCs/>
                <w:color w:val="000000" w:themeColor="text1"/>
                <w:kern w:val="0"/>
                <w:sz w:val="32"/>
                <w:szCs w:val="32"/>
                <w:lang w:val="en-US" w:eastAsia="zh-CN" w:bidi="ar"/>
                <w14:textFill>
                  <w14:solidFill>
                    <w14:schemeClr w14:val="tx1"/>
                  </w14:solidFill>
                </w14:textFill>
              </w:rPr>
              <w:t>身份证号码</w:t>
            </w: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wordWrap w:val="0"/>
              <w:spacing w:before="0" w:beforeAutospacing="0" w:after="0" w:afterAutospacing="0"/>
              <w:ind w:left="0" w:right="0"/>
              <w:jc w:val="center"/>
              <w:rPr>
                <w:rFonts w:hint="eastAsia" w:ascii="宋体" w:hAnsi="等线" w:eastAsia="等线" w:cs="Times New Roman"/>
                <w:b/>
                <w:bCs/>
                <w:color w:val="000000" w:themeColor="text1"/>
                <w:kern w:val="0"/>
                <w:sz w:val="32"/>
                <w:szCs w:val="32"/>
                <w:lang w:val="en-US"/>
                <w14:textFill>
                  <w14:solidFill>
                    <w14:schemeClr w14:val="tx1"/>
                  </w14:solidFill>
                </w14:textFill>
              </w:rPr>
            </w:pPr>
            <w:r>
              <w:rPr>
                <w:rFonts w:hint="eastAsia" w:ascii="宋体" w:hAnsi="宋体" w:eastAsia="等线" w:cs="宋体"/>
                <w:b/>
                <w:bCs/>
                <w:color w:val="000000" w:themeColor="text1"/>
                <w:kern w:val="0"/>
                <w:sz w:val="32"/>
                <w:szCs w:val="32"/>
                <w:lang w:val="en-US" w:eastAsia="zh-CN" w:bidi="ar"/>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4"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4"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4"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4"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4"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4"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4"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4"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4"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c>
          <w:tcPr>
            <w:tcW w:w="202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tc>
      </w:tr>
    </w:tbl>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p>
      <w:pPr>
        <w:rPr>
          <w:rFonts w:hint="eastAsia" w:ascii="仿宋" w:hAnsi="仿宋" w:eastAsia="仿宋" w:cs="Times New Roman"/>
          <w:b/>
          <w:bCs/>
          <w:color w:val="000000" w:themeColor="text1"/>
          <w:kern w:val="2"/>
          <w:sz w:val="32"/>
          <w:szCs w:val="32"/>
          <w:u w:val="single"/>
          <w:lang w:val="en-US" w:eastAsia="zh-CN" w:bidi="ar"/>
          <w14:textFill>
            <w14:solidFill>
              <w14:schemeClr w14:val="tx1"/>
            </w14:solidFill>
          </w14:textFill>
        </w:rPr>
        <w:sectPr>
          <w:pgSz w:w="16838" w:h="11906" w:orient="landscape"/>
          <w:pgMar w:top="1797" w:right="1440" w:bottom="1797" w:left="1440" w:header="851" w:footer="992" w:gutter="0"/>
          <w:cols w:space="425" w:num="1"/>
          <w:docGrid w:type="linesAndChars" w:linePitch="312" w:charSpace="0"/>
        </w:sectPr>
      </w:pPr>
    </w:p>
    <w:p>
      <w:pPr>
        <w:keepNext w:val="0"/>
        <w:keepLines w:val="0"/>
        <w:widowControl w:val="0"/>
        <w:suppressLineNumbers w:val="0"/>
        <w:adjustRightInd w:val="0"/>
        <w:snapToGrid w:val="0"/>
        <w:spacing w:before="0" w:beforeAutospacing="0" w:after="312" w:afterLines="100" w:afterAutospacing="0" w:line="560" w:lineRule="exact"/>
        <w:ind w:left="0" w:right="0"/>
        <w:jc w:val="center"/>
        <w:rPr>
          <w:rFonts w:hint="eastAsia" w:ascii="黑体" w:hAnsi="宋体" w:eastAsia="黑体" w:cs="Times New Roman"/>
          <w:b/>
          <w:bCs/>
          <w:color w:val="000000" w:themeColor="text1"/>
          <w:sz w:val="36"/>
          <w:szCs w:val="36"/>
          <w:lang w:val="en-US"/>
          <w14:textFill>
            <w14:solidFill>
              <w14:schemeClr w14:val="tx1"/>
            </w14:solidFill>
          </w14:textFill>
        </w:rPr>
      </w:pPr>
      <w:r>
        <w:rPr>
          <w:rFonts w:hint="eastAsia" w:ascii="黑体" w:hAnsi="宋体" w:eastAsia="黑体" w:cs="黑体"/>
          <w:b/>
          <w:bCs/>
          <w:color w:val="000000" w:themeColor="text1"/>
          <w:kern w:val="2"/>
          <w:sz w:val="36"/>
          <w:szCs w:val="36"/>
          <w:lang w:val="en-US" w:eastAsia="zh-CN" w:bidi="ar"/>
          <w14:textFill>
            <w14:solidFill>
              <w14:schemeClr w14:val="tx1"/>
            </w14:solidFill>
          </w14:textFill>
        </w:rPr>
        <w:t>承诺条款</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8522"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ind w:left="0" w:right="0" w:firstLine="640" w:firstLineChars="200"/>
              <w:jc w:val="left"/>
              <w:rPr>
                <w:rFonts w:hint="eastAsia" w:ascii="宋体" w:hAnsi="等线" w:eastAsia="等线" w:cs="Times New Roman"/>
                <w:color w:val="000000" w:themeColor="text1"/>
                <w:kern w:val="0"/>
                <w:sz w:val="32"/>
                <w:szCs w:val="32"/>
                <w:lang w:val="en-US"/>
                <w14:textFill>
                  <w14:solidFill>
                    <w14:schemeClr w14:val="tx1"/>
                  </w14:solidFill>
                </w14:textFill>
              </w:rPr>
            </w:pPr>
            <w:r>
              <w:rPr>
                <w:rFonts w:hint="eastAsia" w:ascii="宋体" w:hAnsi="宋体" w:eastAsia="等线" w:cs="宋体"/>
                <w:color w:val="000000" w:themeColor="text1"/>
                <w:kern w:val="0"/>
                <w:sz w:val="32"/>
                <w:szCs w:val="32"/>
                <w:lang w:val="en-US" w:eastAsia="zh-CN" w:bidi="ar"/>
                <w14:textFill>
                  <w14:solidFill>
                    <w14:schemeClr w14:val="tx1"/>
                  </w14:solidFill>
                </w14:textFill>
              </w:rPr>
              <w:t>1.我单位已阅知建设工程档案验收和报送的有关要求条款，并承诺对申报资料和建设工程档案的齐全性、完整性、真实性及数据的准确性负责，自愿承担虚报、瞒报、造假等不正当手段而产生的一切法律责任。</w:t>
            </w:r>
          </w:p>
          <w:p>
            <w:pPr>
              <w:keepNext w:val="0"/>
              <w:keepLines w:val="0"/>
              <w:widowControl/>
              <w:suppressLineNumbers w:val="0"/>
              <w:spacing w:before="0" w:beforeAutospacing="0" w:after="0" w:afterAutospacing="0"/>
              <w:ind w:left="0" w:right="0" w:firstLine="640" w:firstLineChars="200"/>
              <w:jc w:val="left"/>
              <w:rPr>
                <w:rFonts w:hint="eastAsia" w:ascii="宋体" w:hAnsi="等线" w:eastAsia="等线" w:cs="Times New Roman"/>
                <w:color w:val="000000" w:themeColor="text1"/>
                <w:kern w:val="0"/>
                <w:sz w:val="32"/>
                <w:szCs w:val="32"/>
                <w:lang w:val="en-US"/>
                <w14:textFill>
                  <w14:solidFill>
                    <w14:schemeClr w14:val="tx1"/>
                  </w14:solidFill>
                </w14:textFill>
              </w:rPr>
            </w:pPr>
            <w:r>
              <w:rPr>
                <w:rFonts w:hint="eastAsia" w:ascii="宋体" w:hAnsi="宋体" w:eastAsia="等线" w:cs="宋体"/>
                <w:color w:val="000000" w:themeColor="text1"/>
                <w:kern w:val="0"/>
                <w:sz w:val="32"/>
                <w:szCs w:val="32"/>
                <w:lang w:val="en-US" w:eastAsia="zh-CN" w:bidi="ar"/>
                <w14:textFill>
                  <w14:solidFill>
                    <w14:schemeClr w14:val="tx1"/>
                  </w14:solidFill>
                </w14:textFill>
              </w:rPr>
              <w:t>2.我单位自收到城建档案馆的整改意见后，</w:t>
            </w:r>
            <w:r>
              <w:rPr>
                <w:rFonts w:hint="default" w:ascii="Times New Roman" w:hAnsi="Times New Roman" w:eastAsia="等线" w:cs="Times New Roman"/>
                <w:color w:val="000000" w:themeColor="text1"/>
                <w:kern w:val="0"/>
                <w:sz w:val="32"/>
                <w:szCs w:val="32"/>
                <w:lang w:val="en-US" w:eastAsia="zh-CN" w:bidi="ar"/>
                <w14:textFill>
                  <w14:solidFill>
                    <w14:schemeClr w14:val="tx1"/>
                  </w14:solidFill>
                </w14:textFill>
              </w:rPr>
              <w:t>5</w:t>
            </w:r>
            <w:r>
              <w:rPr>
                <w:rFonts w:hint="eastAsia" w:ascii="宋体" w:hAnsi="宋体" w:eastAsia="等线" w:cs="宋体"/>
                <w:color w:val="000000" w:themeColor="text1"/>
                <w:kern w:val="0"/>
                <w:sz w:val="32"/>
                <w:szCs w:val="32"/>
                <w:lang w:val="en-US" w:eastAsia="zh-CN" w:bidi="ar"/>
                <w14:textFill>
                  <w14:solidFill>
                    <w14:schemeClr w14:val="tx1"/>
                  </w14:solidFill>
                </w14:textFill>
              </w:rPr>
              <w:t>个工作日内按《建设工程文件归档规范》</w:t>
            </w:r>
            <w:r>
              <w:rPr>
                <w:rFonts w:hint="eastAsia" w:ascii="Times New Roman" w:hAnsi="Times New Roman" w:eastAsia="等线" w:cs="Times New Roman"/>
                <w:color w:val="000000" w:themeColor="text1"/>
                <w:kern w:val="0"/>
                <w:sz w:val="32"/>
                <w:szCs w:val="32"/>
                <w:lang w:val="en-US" w:eastAsia="zh-CN" w:bidi="ar"/>
                <w14:textFill>
                  <w14:solidFill>
                    <w14:schemeClr w14:val="tx1"/>
                  </w14:solidFill>
                </w14:textFill>
              </w:rPr>
              <w:t>（</w:t>
            </w:r>
            <w:r>
              <w:rPr>
                <w:rFonts w:hint="default" w:ascii="Times New Roman" w:hAnsi="Times New Roman" w:eastAsia="等线" w:cs="Times New Roman"/>
                <w:color w:val="000000" w:themeColor="text1"/>
                <w:kern w:val="0"/>
                <w:sz w:val="32"/>
                <w:szCs w:val="32"/>
                <w:lang w:val="en-US" w:eastAsia="zh-CN" w:bidi="ar"/>
                <w14:textFill>
                  <w14:solidFill>
                    <w14:schemeClr w14:val="tx1"/>
                  </w14:solidFill>
                </w14:textFill>
              </w:rPr>
              <w:t>GB/T 50328-2019</w:t>
            </w:r>
            <w:r>
              <w:rPr>
                <w:rFonts w:hint="eastAsia" w:ascii="Times New Roman" w:hAnsi="Times New Roman" w:eastAsia="等线" w:cs="Times New Roman"/>
                <w:color w:val="000000" w:themeColor="text1"/>
                <w:kern w:val="0"/>
                <w:sz w:val="32"/>
                <w:szCs w:val="32"/>
                <w:lang w:val="en-US" w:eastAsia="zh-CN" w:bidi="ar"/>
                <w14:textFill>
                  <w14:solidFill>
                    <w14:schemeClr w14:val="tx1"/>
                  </w14:solidFill>
                </w14:textFill>
              </w:rPr>
              <w:t>）及《建设工程档案编制规范》（</w:t>
            </w:r>
            <w:r>
              <w:rPr>
                <w:rFonts w:hint="default" w:ascii="Times New Roman" w:hAnsi="Times New Roman" w:eastAsia="等线" w:cs="Times New Roman"/>
                <w:color w:val="000000" w:themeColor="text1"/>
                <w:kern w:val="0"/>
                <w:sz w:val="32"/>
                <w:szCs w:val="32"/>
                <w:lang w:val="en-US" w:eastAsia="zh-CN" w:bidi="ar"/>
                <w14:textFill>
                  <w14:solidFill>
                    <w14:schemeClr w14:val="tx1"/>
                  </w14:solidFill>
                </w14:textFill>
              </w:rPr>
              <w:t>DB 4401/T 55-2020</w:t>
            </w:r>
            <w:r>
              <w:rPr>
                <w:rFonts w:hint="eastAsia" w:ascii="Times New Roman" w:hAnsi="Times New Roman" w:eastAsia="等线" w:cs="Times New Roman"/>
                <w:color w:val="000000" w:themeColor="text1"/>
                <w:kern w:val="0"/>
                <w:sz w:val="32"/>
                <w:szCs w:val="32"/>
                <w:lang w:val="en-US" w:eastAsia="zh-CN" w:bidi="ar"/>
                <w14:textFill>
                  <w14:solidFill>
                    <w14:schemeClr w14:val="tx1"/>
                  </w14:solidFill>
                </w14:textFill>
              </w:rPr>
              <w:t>）</w:t>
            </w:r>
            <w:r>
              <w:rPr>
                <w:rFonts w:hint="eastAsia" w:ascii="宋体" w:hAnsi="宋体" w:eastAsia="等线" w:cs="宋体"/>
                <w:color w:val="000000" w:themeColor="text1"/>
                <w:kern w:val="0"/>
                <w:sz w:val="32"/>
                <w:szCs w:val="32"/>
                <w:lang w:val="en-US" w:eastAsia="zh-CN" w:bidi="ar"/>
                <w14:textFill>
                  <w14:solidFill>
                    <w14:schemeClr w14:val="tx1"/>
                  </w14:solidFill>
                </w14:textFill>
              </w:rPr>
              <w:t>要求对建设工程档案进行整改。</w:t>
            </w:r>
          </w:p>
          <w:p>
            <w:pPr>
              <w:keepNext w:val="0"/>
              <w:keepLines w:val="0"/>
              <w:widowControl/>
              <w:suppressLineNumbers w:val="0"/>
              <w:spacing w:before="0" w:beforeAutospacing="0" w:after="0" w:afterAutospacing="0"/>
              <w:ind w:left="0" w:right="0"/>
              <w:jc w:val="left"/>
              <w:rPr>
                <w:rFonts w:hint="eastAsia" w:ascii="宋体" w:hAnsi="等线" w:eastAsia="等线" w:cs="Times New Roman"/>
                <w:color w:val="000000" w:themeColor="text1"/>
                <w:kern w:val="0"/>
                <w:sz w:val="32"/>
                <w:szCs w:val="32"/>
                <w:lang w:val="en-US"/>
                <w14:textFill>
                  <w14:solidFill>
                    <w14:schemeClr w14:val="tx1"/>
                  </w14:solidFill>
                </w14:textFill>
              </w:rPr>
            </w:pPr>
          </w:p>
          <w:p>
            <w:pPr>
              <w:keepNext w:val="0"/>
              <w:keepLines w:val="0"/>
              <w:widowControl/>
              <w:suppressLineNumbers w:val="0"/>
              <w:spacing w:before="0" w:beforeAutospacing="0" w:after="0" w:afterAutospacing="0"/>
              <w:ind w:left="0" w:right="0"/>
              <w:jc w:val="left"/>
              <w:rPr>
                <w:rFonts w:hint="eastAsia" w:ascii="宋体" w:hAnsi="等线" w:eastAsia="等线" w:cs="Times New Roman"/>
                <w:color w:val="000000" w:themeColor="text1"/>
                <w:kern w:val="0"/>
                <w:sz w:val="32"/>
                <w:szCs w:val="32"/>
                <w:lang w:val="en-US"/>
                <w14:textFill>
                  <w14:solidFill>
                    <w14:schemeClr w14:val="tx1"/>
                  </w14:solidFill>
                </w14:textFill>
              </w:rPr>
            </w:pPr>
          </w:p>
          <w:p>
            <w:pPr>
              <w:keepNext w:val="0"/>
              <w:keepLines w:val="0"/>
              <w:widowControl/>
              <w:suppressLineNumbers w:val="0"/>
              <w:spacing w:before="0" w:beforeAutospacing="0" w:after="0" w:afterAutospacing="0"/>
              <w:ind w:left="0" w:right="0"/>
              <w:jc w:val="left"/>
              <w:rPr>
                <w:rFonts w:hint="eastAsia" w:ascii="宋体" w:hAnsi="等线" w:eastAsia="等线" w:cs="Times New Roman"/>
                <w:color w:val="000000" w:themeColor="text1"/>
                <w:kern w:val="0"/>
                <w:sz w:val="32"/>
                <w:szCs w:val="32"/>
                <w:lang w:val="en-US"/>
                <w14:textFill>
                  <w14:solidFill>
                    <w14:schemeClr w14:val="tx1"/>
                  </w14:solidFill>
                </w14:textFill>
              </w:rPr>
            </w:pPr>
          </w:p>
          <w:p>
            <w:pPr>
              <w:keepNext w:val="0"/>
              <w:keepLines w:val="0"/>
              <w:widowControl/>
              <w:suppressLineNumbers w:val="0"/>
              <w:spacing w:before="0" w:beforeAutospacing="0" w:after="0" w:afterAutospacing="0"/>
              <w:ind w:left="0" w:right="0"/>
              <w:jc w:val="left"/>
              <w:rPr>
                <w:rFonts w:hint="eastAsia" w:ascii="宋体" w:hAnsi="等线" w:eastAsia="等线" w:cs="Times New Roman"/>
                <w:color w:val="000000" w:themeColor="text1"/>
                <w:kern w:val="0"/>
                <w:sz w:val="32"/>
                <w:szCs w:val="32"/>
                <w:lang w:val="en-US"/>
                <w14:textFill>
                  <w14:solidFill>
                    <w14:schemeClr w14:val="tx1"/>
                  </w14:solidFill>
                </w14:textFill>
              </w:rPr>
            </w:pPr>
          </w:p>
          <w:p>
            <w:pPr>
              <w:keepNext w:val="0"/>
              <w:keepLines w:val="0"/>
              <w:widowControl/>
              <w:suppressLineNumbers w:val="0"/>
              <w:spacing w:before="0" w:beforeAutospacing="0" w:after="0" w:afterAutospacing="0"/>
              <w:ind w:left="0" w:right="0"/>
              <w:jc w:val="left"/>
              <w:rPr>
                <w:rFonts w:hint="eastAsia" w:ascii="宋体" w:hAnsi="等线" w:eastAsia="等线" w:cs="Times New Roman"/>
                <w:color w:val="000000" w:themeColor="text1"/>
                <w:kern w:val="0"/>
                <w:sz w:val="32"/>
                <w:szCs w:val="32"/>
                <w:lang w:val="en-US"/>
                <w14:textFill>
                  <w14:solidFill>
                    <w14:schemeClr w14:val="tx1"/>
                  </w14:solidFill>
                </w14:textFill>
              </w:rPr>
            </w:pPr>
          </w:p>
          <w:p>
            <w:pPr>
              <w:keepNext w:val="0"/>
              <w:keepLines w:val="0"/>
              <w:widowControl/>
              <w:suppressLineNumbers w:val="0"/>
              <w:spacing w:before="0" w:beforeAutospacing="0" w:after="0" w:afterAutospacing="0"/>
              <w:ind w:left="0" w:right="0"/>
              <w:jc w:val="center"/>
              <w:rPr>
                <w:rFonts w:hint="eastAsia" w:ascii="宋体" w:hAnsi="等线" w:eastAsia="等线" w:cs="Times New Roman"/>
                <w:color w:val="000000" w:themeColor="text1"/>
                <w:kern w:val="0"/>
                <w:sz w:val="32"/>
                <w:szCs w:val="32"/>
                <w:lang w:val="en-US"/>
                <w14:textFill>
                  <w14:solidFill>
                    <w14:schemeClr w14:val="tx1"/>
                  </w14:solidFill>
                </w14:textFill>
              </w:rPr>
            </w:pPr>
            <w:r>
              <w:rPr>
                <w:rFonts w:hint="eastAsia" w:ascii="宋体" w:hAnsi="宋体" w:eastAsia="等线" w:cs="宋体"/>
                <w:color w:val="000000" w:themeColor="text1"/>
                <w:kern w:val="0"/>
                <w:sz w:val="32"/>
                <w:szCs w:val="32"/>
                <w:lang w:val="en-US" w:eastAsia="zh-CN" w:bidi="ar"/>
                <w14:textFill>
                  <w14:solidFill>
                    <w14:schemeClr w14:val="tx1"/>
                  </w14:solidFill>
                </w14:textFill>
              </w:rPr>
              <w:t>承诺单位（盖章）：</w:t>
            </w:r>
          </w:p>
          <w:p>
            <w:pPr>
              <w:keepNext w:val="0"/>
              <w:keepLines w:val="0"/>
              <w:widowControl/>
              <w:suppressLineNumbers w:val="0"/>
              <w:spacing w:before="0" w:beforeAutospacing="0" w:after="0" w:afterAutospacing="0"/>
              <w:ind w:left="0" w:right="0"/>
              <w:jc w:val="center"/>
              <w:rPr>
                <w:rFonts w:hint="eastAsia" w:ascii="宋体" w:hAnsi="等线" w:eastAsia="等线" w:cs="Times New Roman"/>
                <w:color w:val="000000" w:themeColor="text1"/>
                <w:kern w:val="0"/>
                <w:sz w:val="32"/>
                <w:szCs w:val="32"/>
                <w:lang w:val="en-US"/>
                <w14:textFill>
                  <w14:solidFill>
                    <w14:schemeClr w14:val="tx1"/>
                  </w14:solidFill>
                </w14:textFill>
              </w:rPr>
            </w:pPr>
            <w:r>
              <w:rPr>
                <w:rFonts w:hint="eastAsia" w:ascii="宋体" w:hAnsi="宋体" w:eastAsia="等线" w:cs="宋体"/>
                <w:color w:val="000000" w:themeColor="text1"/>
                <w:kern w:val="0"/>
                <w:sz w:val="32"/>
                <w:szCs w:val="32"/>
                <w:lang w:val="en-US" w:eastAsia="zh-CN" w:bidi="ar"/>
                <w14:textFill>
                  <w14:solidFill>
                    <w14:schemeClr w14:val="tx1"/>
                  </w14:solidFill>
                </w14:textFill>
              </w:rPr>
              <w:t>日期：</w:t>
            </w:r>
          </w:p>
          <w:p>
            <w:pPr>
              <w:keepNext w:val="0"/>
              <w:keepLines w:val="0"/>
              <w:widowControl/>
              <w:suppressLineNumbers w:val="0"/>
              <w:spacing w:before="0" w:beforeAutospacing="0" w:after="0" w:afterAutospacing="0"/>
              <w:ind w:left="0" w:right="0"/>
              <w:jc w:val="left"/>
              <w:rPr>
                <w:rFonts w:hint="eastAsia" w:ascii="宋体" w:hAnsi="等线" w:eastAsia="等线" w:cs="Times New Roman"/>
                <w:color w:val="000000" w:themeColor="text1"/>
                <w:kern w:val="0"/>
                <w:sz w:val="32"/>
                <w:szCs w:val="32"/>
                <w:lang w:val="en-US"/>
                <w14:textFill>
                  <w14:solidFill>
                    <w14:schemeClr w14:val="tx1"/>
                  </w14:solidFill>
                </w14:textFill>
              </w:rPr>
            </w:pPr>
          </w:p>
        </w:tc>
      </w:tr>
    </w:tbl>
    <w:p>
      <w:pPr>
        <w:keepNext w:val="0"/>
        <w:keepLines w:val="0"/>
        <w:widowControl/>
        <w:suppressLineNumbers w:val="0"/>
        <w:spacing w:before="0" w:beforeAutospacing="0" w:after="0" w:afterAutospacing="0"/>
        <w:ind w:left="0" w:right="0"/>
        <w:jc w:val="left"/>
        <w:rPr>
          <w:rFonts w:hint="eastAsia" w:ascii="仿宋" w:hAnsi="仿宋" w:eastAsia="仿宋" w:cs="Times New Roman"/>
          <w:b/>
          <w:bCs/>
          <w:color w:val="000000" w:themeColor="text1"/>
          <w:sz w:val="32"/>
          <w:szCs w:val="32"/>
          <w:u w:val="single"/>
          <w:lang w:val="en-US"/>
          <w14:textFill>
            <w14:solidFill>
              <w14:schemeClr w14:val="tx1"/>
            </w14:solidFill>
          </w14:textFill>
        </w:rPr>
      </w:pPr>
    </w:p>
    <w:p>
      <w:pPr>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br w:type="page"/>
      </w:r>
    </w:p>
    <w:p>
      <w:pPr>
        <w:numPr>
          <w:ilvl w:val="0"/>
          <w:numId w:val="2"/>
        </w:numPr>
        <w:rPr>
          <w:rFonts w:hint="eastAsia" w:eastAsiaTheme="minorEastAsia"/>
          <w:color w:val="000000" w:themeColor="text1"/>
          <w:lang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档案合格证</w:t>
      </w:r>
    </w:p>
    <w:p>
      <w:pPr>
        <w:pStyle w:val="2"/>
        <w:numPr>
          <w:ilvl w:val="0"/>
          <w:numId w:val="0"/>
        </w:numPr>
        <w:jc w:val="both"/>
        <w:rPr>
          <w:rFonts w:hint="eastAsia" w:eastAsiaTheme="minorEastAsia"/>
          <w:color w:val="000000" w:themeColor="text1"/>
          <w:lang w:eastAsia="zh-CN"/>
          <w14:textFill>
            <w14:solidFill>
              <w14:schemeClr w14:val="tx1"/>
            </w14:solidFill>
          </w14:textFill>
        </w:rPr>
      </w:pPr>
      <w:r>
        <w:rPr>
          <w:rFonts w:hint="eastAsia" w:eastAsiaTheme="minorEastAsia"/>
          <w:color w:val="000000" w:themeColor="text1"/>
          <w:lang w:eastAsia="zh-CN"/>
          <w14:textFill>
            <w14:solidFill>
              <w14:schemeClr w14:val="tx1"/>
            </w14:solidFill>
          </w14:textFill>
        </w:rPr>
        <w:drawing>
          <wp:inline distT="0" distB="0" distL="114300" distR="114300">
            <wp:extent cx="4949825" cy="3611880"/>
            <wp:effectExtent l="9525" t="9525" r="12700" b="17145"/>
            <wp:docPr id="4" name="图片 4" descr="档案合格证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档案合格证 (1)"/>
                    <pic:cNvPicPr>
                      <a:picLocks noChangeAspect="1"/>
                    </pic:cNvPicPr>
                  </pic:nvPicPr>
                  <pic:blipFill>
                    <a:blip r:embed="rId5"/>
                    <a:srcRect r="1129"/>
                    <a:stretch>
                      <a:fillRect/>
                    </a:stretch>
                  </pic:blipFill>
                  <pic:spPr>
                    <a:xfrm>
                      <a:off x="0" y="0"/>
                      <a:ext cx="4949825" cy="3611880"/>
                    </a:xfrm>
                    <a:prstGeom prst="rect">
                      <a:avLst/>
                    </a:prstGeom>
                    <a:ln>
                      <a:solidFill>
                        <a:schemeClr val="bg1">
                          <a:lumMod val="85000"/>
                        </a:schemeClr>
                      </a:solidFill>
                    </a:ln>
                  </pic:spPr>
                </pic:pic>
              </a:graphicData>
            </a:graphic>
          </wp:inline>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方正小标宋简体">
    <w:panose1 w:val="02000000000000000000"/>
    <w:charset w:val="86"/>
    <w:family w:val="script"/>
    <w:pitch w:val="default"/>
    <w:sig w:usb0="A00002BF" w:usb1="184F6CFA"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B7EC194"/>
    <w:multiLevelType w:val="singleLevel"/>
    <w:tmpl w:val="FB7EC194"/>
    <w:lvl w:ilvl="0" w:tentative="0">
      <w:start w:val="1"/>
      <w:numFmt w:val="chineseCounting"/>
      <w:suff w:val="nothing"/>
      <w:lvlText w:val="%1、"/>
      <w:lvlJc w:val="left"/>
      <w:rPr>
        <w:rFonts w:hint="eastAsia"/>
      </w:rPr>
    </w:lvl>
  </w:abstractNum>
  <w:abstractNum w:abstractNumId="1">
    <w:nsid w:val="2ADE41B6"/>
    <w:multiLevelType w:val="singleLevel"/>
    <w:tmpl w:val="2ADE41B6"/>
    <w:lvl w:ilvl="0" w:tentative="0">
      <w:start w:val="2"/>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5"/>
  <w:doNotDisplayPageBoundaries w:val="1"/>
  <w:displayBackgroundShape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QwZTQ3MGRlMzRiNzc4NzdkMDlhZGU3NmVjNjQ4NGUifQ=="/>
  </w:docVars>
  <w:rsids>
    <w:rsidRoot w:val="003A338A"/>
    <w:rsid w:val="003A338A"/>
    <w:rsid w:val="005813F5"/>
    <w:rsid w:val="00C72E30"/>
    <w:rsid w:val="00D029DA"/>
    <w:rsid w:val="08966440"/>
    <w:rsid w:val="08E31F07"/>
    <w:rsid w:val="0B635834"/>
    <w:rsid w:val="16A668AC"/>
    <w:rsid w:val="1A3D5E85"/>
    <w:rsid w:val="201063C6"/>
    <w:rsid w:val="2331724B"/>
    <w:rsid w:val="25582FDB"/>
    <w:rsid w:val="26FF660D"/>
    <w:rsid w:val="28A9373A"/>
    <w:rsid w:val="29592134"/>
    <w:rsid w:val="2B403361"/>
    <w:rsid w:val="2F3C79D5"/>
    <w:rsid w:val="2F615A2F"/>
    <w:rsid w:val="39C51929"/>
    <w:rsid w:val="3D3879AE"/>
    <w:rsid w:val="3F3D2C3E"/>
    <w:rsid w:val="3FFD4AD0"/>
    <w:rsid w:val="40EC3E23"/>
    <w:rsid w:val="424F2CF6"/>
    <w:rsid w:val="44604B4B"/>
    <w:rsid w:val="47C22C96"/>
    <w:rsid w:val="49597F15"/>
    <w:rsid w:val="4A380DE9"/>
    <w:rsid w:val="4AA20E94"/>
    <w:rsid w:val="4C200C87"/>
    <w:rsid w:val="52CF0A54"/>
    <w:rsid w:val="55DF5A88"/>
    <w:rsid w:val="59D31CD4"/>
    <w:rsid w:val="5A0377E1"/>
    <w:rsid w:val="6085265B"/>
    <w:rsid w:val="61363B4A"/>
    <w:rsid w:val="659B64BF"/>
    <w:rsid w:val="68812A59"/>
    <w:rsid w:val="6BBE592B"/>
    <w:rsid w:val="6E735BB2"/>
    <w:rsid w:val="6FB03FA4"/>
    <w:rsid w:val="708D0902"/>
    <w:rsid w:val="71173068"/>
    <w:rsid w:val="75BDBACA"/>
    <w:rsid w:val="76966144"/>
    <w:rsid w:val="76FF6344"/>
    <w:rsid w:val="7B8D16F9"/>
    <w:rsid w:val="917D411B"/>
    <w:rsid w:val="FC998EF9"/>
    <w:rsid w:val="FFBFA3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1"/>
    <w:link w:val="12"/>
    <w:qFormat/>
    <w:uiPriority w:val="9"/>
    <w:pPr>
      <w:keepNext/>
      <w:keepLines/>
      <w:spacing w:before="340" w:after="330" w:line="578" w:lineRule="auto"/>
      <w:outlineLvl w:val="0"/>
    </w:pPr>
    <w:rPr>
      <w:b/>
      <w:bCs/>
      <w:kern w:val="44"/>
      <w:sz w:val="44"/>
      <w:szCs w:val="44"/>
    </w:rPr>
  </w:style>
  <w:style w:type="character" w:default="1" w:styleId="8">
    <w:name w:val="Default Paragraph Font"/>
    <w:semiHidden/>
    <w:unhideWhenUsed/>
    <w:qFormat/>
    <w:uiPriority w:val="1"/>
  </w:style>
  <w:style w:type="table" w:default="1" w:styleId="7">
    <w:name w:val="Normal Table"/>
    <w:semiHidden/>
    <w:unhideWhenUsed/>
    <w:qFormat/>
    <w:uiPriority w:val="99"/>
    <w:pPr>
      <w:keepNext w:val="0"/>
      <w:keepLines w:val="0"/>
      <w:widowControl/>
      <w:suppressLineNumbers w:val="0"/>
      <w:spacing w:before="0" w:beforeAutospacing="0" w:after="0" w:afterAutospacing="0"/>
      <w:ind w:left="0" w:right="0"/>
    </w:pPr>
    <w:rPr>
      <w:rFonts w:hint="eastAsia" w:ascii="等线" w:hAnsi="等线" w:eastAsia="等线" w:cs="等线"/>
      <w:sz w:val="20"/>
      <w:szCs w:val="20"/>
    </w:rPr>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unhideWhenUsed/>
    <w:qFormat/>
    <w:uiPriority w:val="99"/>
    <w:pPr>
      <w:spacing w:after="120"/>
      <w:ind w:left="420" w:leftChars="200"/>
    </w:p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styleId="9">
    <w:name w:val="Hyperlink"/>
    <w:basedOn w:val="8"/>
    <w:semiHidden/>
    <w:unhideWhenUsed/>
    <w:qFormat/>
    <w:uiPriority w:val="99"/>
    <w:rPr>
      <w:color w:val="0000FF"/>
      <w:u w:val="single"/>
    </w:rPr>
  </w:style>
  <w:style w:type="character" w:customStyle="1" w:styleId="10">
    <w:name w:val="页眉 字符"/>
    <w:basedOn w:val="8"/>
    <w:link w:val="6"/>
    <w:qFormat/>
    <w:uiPriority w:val="99"/>
    <w:rPr>
      <w:sz w:val="18"/>
      <w:szCs w:val="18"/>
    </w:rPr>
  </w:style>
  <w:style w:type="character" w:customStyle="1" w:styleId="11">
    <w:name w:val="页脚 字符"/>
    <w:basedOn w:val="8"/>
    <w:link w:val="5"/>
    <w:qFormat/>
    <w:uiPriority w:val="99"/>
    <w:rPr>
      <w:sz w:val="18"/>
      <w:szCs w:val="18"/>
    </w:rPr>
  </w:style>
  <w:style w:type="character" w:customStyle="1" w:styleId="12">
    <w:name w:val="标题 1 字符"/>
    <w:basedOn w:val="8"/>
    <w:link w:val="4"/>
    <w:qFormat/>
    <w:uiPriority w:val="9"/>
    <w:rPr>
      <w:b/>
      <w:bCs/>
      <w:kern w:val="44"/>
      <w:sz w:val="44"/>
      <w:szCs w:val="44"/>
    </w:rPr>
  </w:style>
  <w:style w:type="paragraph" w:customStyle="1" w:styleId="13">
    <w:name w:val="正文文本缩进 21"/>
    <w:basedOn w:val="1"/>
    <w:qFormat/>
    <w:uiPriority w:val="0"/>
    <w:pPr>
      <w:spacing w:line="480" w:lineRule="auto"/>
      <w:ind w:left="200" w:left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2391</Words>
  <Characters>2441</Characters>
  <Lines>36</Lines>
  <Paragraphs>10</Paragraphs>
  <TotalTime>0</TotalTime>
  <ScaleCrop>false</ScaleCrop>
  <LinksUpToDate>false</LinksUpToDate>
  <CharactersWithSpaces>2471</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2022-03-11T03:04:00Z</dcterms:created>
  <dc:creator>格日乐:起草</dc:creator>
  <cp:lastModifiedBy>一笑@奈何</cp:lastModifiedBy>
  <cp:lastPrinted>2023-08-25T01:50:00Z</cp:lastPrinted>
  <dcterms:modified xsi:type="dcterms:W3CDTF">2023-10-25T07:44:12Z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43C61864789C484490210A0BA5EA7A7F</vt:lpwstr>
  </property>
</Properties>
</file>